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E692A" w14:textId="77777777" w:rsidR="00F11C80" w:rsidRPr="00F11C80" w:rsidRDefault="00F11C80" w:rsidP="00F11C80">
      <w:pPr>
        <w:rPr>
          <w:rFonts w:ascii="Arial" w:hAnsi="Arial" w:cs="Arial"/>
          <w:b/>
          <w:bCs/>
          <w:sz w:val="40"/>
          <w:szCs w:val="40"/>
          <w:u w:val="single"/>
        </w:rPr>
      </w:pPr>
      <w:r w:rsidRPr="00F11C80">
        <w:rPr>
          <w:rFonts w:ascii="Arial" w:hAnsi="Arial" w:cs="Arial"/>
          <w:b/>
          <w:bCs/>
          <w:sz w:val="40"/>
          <w:szCs w:val="40"/>
          <w:u w:val="single"/>
        </w:rPr>
        <w:t>Naturen er tøffere enn du tror</w:t>
      </w:r>
    </w:p>
    <w:p w14:paraId="3B12700D" w14:textId="0EA3DD97" w:rsidR="00230A21" w:rsidRDefault="00F11C80" w:rsidP="00F11C80">
      <w:pPr>
        <w:rPr>
          <w:rFonts w:ascii="Arial" w:hAnsi="Arial" w:cs="Arial"/>
          <w:b/>
          <w:bCs/>
          <w:sz w:val="24"/>
          <w:szCs w:val="24"/>
        </w:rPr>
      </w:pPr>
      <w:r w:rsidRPr="00F11C80">
        <w:rPr>
          <w:rFonts w:ascii="Arial" w:hAnsi="Arial" w:cs="Arial"/>
          <w:b/>
          <w:bCs/>
          <w:sz w:val="24"/>
          <w:szCs w:val="24"/>
        </w:rPr>
        <w:t>Vi kan ødelegge et økosystem, men naturen er likevel tøffere enn vi tror.</w:t>
      </w:r>
    </w:p>
    <w:tbl>
      <w:tblPr>
        <w:tblStyle w:val="Tabellrutenett"/>
        <w:tblW w:w="0" w:type="auto"/>
        <w:tblLook w:val="04A0" w:firstRow="1" w:lastRow="0" w:firstColumn="1" w:lastColumn="0" w:noHBand="0" w:noVBand="1"/>
      </w:tblPr>
      <w:tblGrid>
        <w:gridCol w:w="2956"/>
        <w:gridCol w:w="12432"/>
      </w:tblGrid>
      <w:tr w:rsidR="00F11C80" w:rsidRPr="00F11C80" w14:paraId="43874C08" w14:textId="77777777" w:rsidTr="0048121C">
        <w:trPr>
          <w:trHeight w:val="2644"/>
        </w:trPr>
        <w:tc>
          <w:tcPr>
            <w:tcW w:w="2263" w:type="dxa"/>
          </w:tcPr>
          <w:p w14:paraId="7256238B" w14:textId="77777777" w:rsidR="00F11C80" w:rsidRPr="00F11C80" w:rsidRDefault="00F11C80" w:rsidP="00F11C80">
            <w:pPr>
              <w:spacing w:after="200" w:line="276" w:lineRule="auto"/>
              <w:rPr>
                <w:rFonts w:ascii="Arial" w:hAnsi="Arial" w:cs="Arial"/>
                <w:b/>
                <w:sz w:val="24"/>
                <w:szCs w:val="24"/>
              </w:rPr>
            </w:pPr>
            <w:r w:rsidRPr="00F11C80">
              <w:rPr>
                <w:rFonts w:ascii="Arial" w:hAnsi="Arial" w:cs="Arial"/>
                <w:b/>
                <w:noProof/>
                <w:sz w:val="24"/>
                <w:szCs w:val="24"/>
              </w:rPr>
              <w:drawing>
                <wp:inline distT="0" distB="0" distL="0" distR="0" wp14:anchorId="387CB70F" wp14:editId="7461A534">
                  <wp:extent cx="1739900" cy="1739900"/>
                  <wp:effectExtent l="0" t="0" r="0" b="0"/>
                  <wp:docPr id="6" name="Bilde 6" descr="Et bilde som inneholder himmel, mann, person, d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himmel, mann, person, dress&#10;&#10;Automatisk generer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9900" cy="1739900"/>
                          </a:xfrm>
                          <a:prstGeom prst="rect">
                            <a:avLst/>
                          </a:prstGeom>
                          <a:noFill/>
                        </pic:spPr>
                      </pic:pic>
                    </a:graphicData>
                  </a:graphic>
                </wp:inline>
              </w:drawing>
            </w:r>
          </w:p>
        </w:tc>
        <w:tc>
          <w:tcPr>
            <w:tcW w:w="13125" w:type="dxa"/>
          </w:tcPr>
          <w:p w14:paraId="6D9E90DE" w14:textId="350458DF" w:rsidR="00F11C80" w:rsidRPr="00F11C80" w:rsidRDefault="00000000" w:rsidP="00F11C80">
            <w:pPr>
              <w:spacing w:after="200" w:line="276" w:lineRule="auto"/>
              <w:rPr>
                <w:rFonts w:ascii="Arial" w:hAnsi="Arial" w:cs="Arial"/>
                <w:b/>
                <w:color w:val="0070C0"/>
                <w:sz w:val="24"/>
                <w:szCs w:val="24"/>
              </w:rPr>
            </w:pPr>
            <w:hyperlink r:id="rId8" w:history="1">
              <w:r w:rsidR="00F11C80" w:rsidRPr="00F11C80">
                <w:rPr>
                  <w:rFonts w:ascii="Arial" w:hAnsi="Arial" w:cs="Arial"/>
                  <w:b/>
                  <w:color w:val="0070C0"/>
                  <w:sz w:val="24"/>
                  <w:szCs w:val="24"/>
                </w:rPr>
                <w:t>Erik Tunstad</w:t>
              </w:r>
            </w:hyperlink>
            <w:r w:rsidR="00F11C80" w:rsidRPr="00F11C80">
              <w:rPr>
                <w:rFonts w:ascii="Arial" w:hAnsi="Arial" w:cs="Arial"/>
                <w:b/>
                <w:color w:val="0070C0"/>
                <w:sz w:val="24"/>
                <w:szCs w:val="24"/>
              </w:rPr>
              <w:t>, GJESTESKRIBENT, 0</w:t>
            </w:r>
            <w:r w:rsidR="00F11C80">
              <w:rPr>
                <w:rFonts w:ascii="Arial" w:hAnsi="Arial" w:cs="Arial"/>
                <w:b/>
                <w:color w:val="0070C0"/>
                <w:sz w:val="24"/>
                <w:szCs w:val="24"/>
              </w:rPr>
              <w:t>9</w:t>
            </w:r>
            <w:r w:rsidR="00F11C80" w:rsidRPr="00F11C80">
              <w:rPr>
                <w:rFonts w:ascii="Arial" w:hAnsi="Arial" w:cs="Arial"/>
                <w:b/>
                <w:color w:val="0070C0"/>
                <w:sz w:val="24"/>
                <w:szCs w:val="24"/>
              </w:rPr>
              <w:t xml:space="preserve">. </w:t>
            </w:r>
            <w:r w:rsidR="00F11C80">
              <w:rPr>
                <w:rFonts w:ascii="Arial" w:hAnsi="Arial" w:cs="Arial"/>
                <w:b/>
                <w:color w:val="0070C0"/>
                <w:sz w:val="24"/>
                <w:szCs w:val="24"/>
              </w:rPr>
              <w:t>september</w:t>
            </w:r>
            <w:r w:rsidR="00F11C80" w:rsidRPr="00F11C80">
              <w:rPr>
                <w:rFonts w:ascii="Arial" w:hAnsi="Arial" w:cs="Arial"/>
                <w:b/>
                <w:color w:val="0070C0"/>
                <w:sz w:val="24"/>
                <w:szCs w:val="24"/>
              </w:rPr>
              <w:t xml:space="preserve"> 20</w:t>
            </w:r>
            <w:r w:rsidR="00F11C80">
              <w:rPr>
                <w:rFonts w:ascii="Arial" w:hAnsi="Arial" w:cs="Arial"/>
                <w:b/>
                <w:color w:val="0070C0"/>
                <w:sz w:val="24"/>
                <w:szCs w:val="24"/>
              </w:rPr>
              <w:t>21</w:t>
            </w:r>
            <w:r w:rsidR="00F11C80" w:rsidRPr="00F11C80">
              <w:rPr>
                <w:rFonts w:ascii="Arial" w:hAnsi="Arial" w:cs="Arial"/>
                <w:b/>
                <w:color w:val="0070C0"/>
                <w:sz w:val="24"/>
                <w:szCs w:val="24"/>
              </w:rPr>
              <w:t>, Forskning.no</w:t>
            </w:r>
          </w:p>
          <w:p w14:paraId="3CE3C14B" w14:textId="77777777" w:rsidR="00BF584F" w:rsidRPr="00BF584F" w:rsidRDefault="00BF584F" w:rsidP="00BF584F">
            <w:pPr>
              <w:spacing w:after="200" w:line="276" w:lineRule="auto"/>
              <w:rPr>
                <w:rFonts w:ascii="Arial" w:hAnsi="Arial" w:cs="Arial"/>
                <w:b/>
                <w:color w:val="0070C0"/>
                <w:sz w:val="24"/>
                <w:szCs w:val="24"/>
              </w:rPr>
            </w:pPr>
            <w:r w:rsidRPr="00BF584F">
              <w:rPr>
                <w:rFonts w:ascii="Arial" w:hAnsi="Arial" w:cs="Arial"/>
                <w:b/>
                <w:color w:val="0070C0"/>
                <w:sz w:val="24"/>
                <w:szCs w:val="24"/>
              </w:rPr>
              <w:t>Forskningsjournalist, høgskolelektor og fagbokforfatter. Han er spesielt kjent som formidler av evolusjonsteori og biologi i Norge. I 2012 ble han tildelt Språkrådets språkpris, i kategorien «fremragende bokmål» for sin forskningsformidling i bøkene om evolusjon, forskningsjuks og ellers for en omfattende forskningsjournalistisk produksjon i form av artikler. I 2015 mottok han Bonnevie-prisen for sitt arbeid med å formidle biologifaget i populærvitenskapelige bøker og artikler. Medforfatter av boken, Neandertal, folket som forsvant.</w:t>
            </w:r>
          </w:p>
          <w:p w14:paraId="66FAEDF2" w14:textId="746AB662" w:rsidR="00F11C80" w:rsidRPr="00F11C80" w:rsidRDefault="00BF584F" w:rsidP="00BF584F">
            <w:pPr>
              <w:spacing w:after="200" w:line="276" w:lineRule="auto"/>
              <w:rPr>
                <w:rFonts w:ascii="Arial" w:hAnsi="Arial" w:cs="Arial"/>
                <w:b/>
                <w:sz w:val="24"/>
                <w:szCs w:val="24"/>
              </w:rPr>
            </w:pPr>
            <w:r w:rsidRPr="00BF584F">
              <w:rPr>
                <w:rFonts w:ascii="Arial" w:hAnsi="Arial" w:cs="Arial"/>
                <w:b/>
                <w:color w:val="0070C0"/>
                <w:sz w:val="24"/>
                <w:szCs w:val="24"/>
              </w:rPr>
              <w:t>Erik Tunstad regnes som en av de beste naturvitenskapelige formidlere i Norge.</w:t>
            </w:r>
          </w:p>
        </w:tc>
      </w:tr>
    </w:tbl>
    <w:p w14:paraId="3F78B54F" w14:textId="610BC396" w:rsidR="00F11C80" w:rsidRDefault="00F11C80" w:rsidP="00F11C80">
      <w:pPr>
        <w:rPr>
          <w:rFonts w:ascii="Arial" w:hAnsi="Arial" w:cs="Arial"/>
          <w:b/>
          <w:bCs/>
          <w:sz w:val="24"/>
          <w:szCs w:val="24"/>
        </w:rPr>
      </w:pPr>
    </w:p>
    <w:tbl>
      <w:tblPr>
        <w:tblStyle w:val="Tabellrutenett"/>
        <w:tblW w:w="0" w:type="auto"/>
        <w:tblLook w:val="04A0" w:firstRow="1" w:lastRow="0" w:firstColumn="1" w:lastColumn="0" w:noHBand="0" w:noVBand="1"/>
      </w:tblPr>
      <w:tblGrid>
        <w:gridCol w:w="6091"/>
        <w:gridCol w:w="9297"/>
      </w:tblGrid>
      <w:tr w:rsidR="0048121C" w14:paraId="6C3483CC" w14:textId="77777777" w:rsidTr="00CF0C75">
        <w:tc>
          <w:tcPr>
            <w:tcW w:w="6091" w:type="dxa"/>
          </w:tcPr>
          <w:p w14:paraId="70BBB999" w14:textId="01CB21D1" w:rsidR="0048121C" w:rsidRDefault="0048121C" w:rsidP="00F11C80">
            <w:pPr>
              <w:rPr>
                <w:rFonts w:ascii="Arial" w:hAnsi="Arial" w:cs="Arial"/>
                <w:b/>
                <w:bCs/>
                <w:sz w:val="24"/>
                <w:szCs w:val="24"/>
              </w:rPr>
            </w:pPr>
            <w:r>
              <w:rPr>
                <w:rFonts w:ascii="Arial" w:hAnsi="Arial" w:cs="Arial"/>
                <w:b/>
                <w:bCs/>
                <w:noProof/>
                <w:sz w:val="24"/>
                <w:szCs w:val="24"/>
              </w:rPr>
              <w:drawing>
                <wp:inline distT="0" distB="0" distL="0" distR="0" wp14:anchorId="7251FDD1" wp14:editId="02D2FAA6">
                  <wp:extent cx="3708400" cy="2470987"/>
                  <wp:effectExtent l="0" t="0" r="6350" b="571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7097" cy="2503435"/>
                          </a:xfrm>
                          <a:prstGeom prst="rect">
                            <a:avLst/>
                          </a:prstGeom>
                          <a:noFill/>
                        </pic:spPr>
                      </pic:pic>
                    </a:graphicData>
                  </a:graphic>
                </wp:inline>
              </w:drawing>
            </w:r>
          </w:p>
        </w:tc>
        <w:tc>
          <w:tcPr>
            <w:tcW w:w="9297" w:type="dxa"/>
            <w:vMerge w:val="restart"/>
          </w:tcPr>
          <w:p w14:paraId="592CA406" w14:textId="77777777" w:rsidR="0048121C" w:rsidRPr="0048121C" w:rsidRDefault="0048121C" w:rsidP="0048121C">
            <w:pPr>
              <w:rPr>
                <w:rFonts w:ascii="Arial" w:hAnsi="Arial" w:cs="Arial"/>
                <w:b/>
                <w:bCs/>
                <w:sz w:val="24"/>
                <w:szCs w:val="24"/>
              </w:rPr>
            </w:pPr>
            <w:r w:rsidRPr="0048121C">
              <w:rPr>
                <w:rFonts w:ascii="Arial" w:hAnsi="Arial" w:cs="Arial"/>
                <w:b/>
                <w:bCs/>
                <w:sz w:val="24"/>
                <w:szCs w:val="24"/>
              </w:rPr>
              <w:t>Når det kommer til miljøvern, er det én ting å bry seg om – det biologiske mangfoldet. Forsvinner det, er det game over.</w:t>
            </w:r>
          </w:p>
          <w:p w14:paraId="209D6D6C" w14:textId="77777777" w:rsidR="0048121C" w:rsidRPr="0048121C" w:rsidRDefault="0048121C" w:rsidP="0048121C">
            <w:pPr>
              <w:rPr>
                <w:rFonts w:ascii="Arial" w:hAnsi="Arial" w:cs="Arial"/>
                <w:b/>
                <w:bCs/>
                <w:sz w:val="24"/>
                <w:szCs w:val="24"/>
              </w:rPr>
            </w:pPr>
            <w:r w:rsidRPr="0048121C">
              <w:rPr>
                <w:rFonts w:ascii="Arial" w:hAnsi="Arial" w:cs="Arial"/>
                <w:b/>
                <w:bCs/>
                <w:sz w:val="24"/>
                <w:szCs w:val="24"/>
              </w:rPr>
              <w:t xml:space="preserve">Mengden og vitaliteten på biologisk mangfold avhenger av økologisk mangfold – alt annet av </w:t>
            </w:r>
            <w:proofErr w:type="spellStart"/>
            <w:r w:rsidRPr="0048121C">
              <w:rPr>
                <w:rFonts w:ascii="Arial" w:hAnsi="Arial" w:cs="Arial"/>
                <w:b/>
                <w:bCs/>
                <w:sz w:val="24"/>
                <w:szCs w:val="24"/>
              </w:rPr>
              <w:t>miljøproblematisk</w:t>
            </w:r>
            <w:proofErr w:type="spellEnd"/>
            <w:r w:rsidRPr="0048121C">
              <w:rPr>
                <w:rFonts w:ascii="Arial" w:hAnsi="Arial" w:cs="Arial"/>
                <w:b/>
                <w:bCs/>
                <w:sz w:val="24"/>
                <w:szCs w:val="24"/>
              </w:rPr>
              <w:t xml:space="preserve"> karakter kan vi rubrisere som «årsaker» og «trusler».</w:t>
            </w:r>
          </w:p>
          <w:p w14:paraId="527B89A5" w14:textId="77777777" w:rsidR="0048121C" w:rsidRPr="0048121C" w:rsidRDefault="0048121C" w:rsidP="0048121C">
            <w:pPr>
              <w:rPr>
                <w:rFonts w:ascii="Arial" w:hAnsi="Arial" w:cs="Arial"/>
                <w:b/>
                <w:bCs/>
                <w:sz w:val="24"/>
                <w:szCs w:val="24"/>
              </w:rPr>
            </w:pPr>
            <w:r w:rsidRPr="0048121C">
              <w:rPr>
                <w:rFonts w:ascii="Arial" w:hAnsi="Arial" w:cs="Arial"/>
                <w:b/>
                <w:bCs/>
                <w:sz w:val="24"/>
                <w:szCs w:val="24"/>
              </w:rPr>
              <w:t>Dette kan være grunnen til at vi, med vårt moderne natursyn, ikke bare freder vakre trær og søte dyr, men hele økosystemet.</w:t>
            </w:r>
          </w:p>
          <w:p w14:paraId="685C6EBB" w14:textId="77777777" w:rsidR="0048121C" w:rsidRPr="0048121C" w:rsidRDefault="0048121C" w:rsidP="0048121C">
            <w:pPr>
              <w:rPr>
                <w:rFonts w:ascii="Arial" w:hAnsi="Arial" w:cs="Arial"/>
                <w:b/>
                <w:bCs/>
                <w:sz w:val="24"/>
                <w:szCs w:val="24"/>
              </w:rPr>
            </w:pPr>
            <w:r w:rsidRPr="0048121C">
              <w:rPr>
                <w:rFonts w:ascii="Arial" w:hAnsi="Arial" w:cs="Arial"/>
                <w:b/>
                <w:bCs/>
                <w:sz w:val="24"/>
                <w:szCs w:val="24"/>
              </w:rPr>
              <w:t>Dette kan igjen være grunnen til at vi betrakter det som sårbart.</w:t>
            </w:r>
          </w:p>
          <w:p w14:paraId="3D10FC70" w14:textId="77777777" w:rsidR="0048121C" w:rsidRPr="0048121C" w:rsidRDefault="0048121C" w:rsidP="0048121C">
            <w:pPr>
              <w:rPr>
                <w:rFonts w:ascii="Arial" w:hAnsi="Arial" w:cs="Arial"/>
                <w:b/>
                <w:bCs/>
                <w:sz w:val="24"/>
                <w:szCs w:val="24"/>
              </w:rPr>
            </w:pPr>
            <w:r w:rsidRPr="0048121C">
              <w:rPr>
                <w:rFonts w:ascii="Arial" w:hAnsi="Arial" w:cs="Arial"/>
                <w:b/>
                <w:bCs/>
                <w:sz w:val="24"/>
                <w:szCs w:val="24"/>
              </w:rPr>
              <w:t>Og økosystemer kan være svært sårbare, vi kan helt klart ødelegge dem. Men de kan også være tøffere enn vi tror.</w:t>
            </w:r>
          </w:p>
          <w:p w14:paraId="4FB11BDE" w14:textId="77777777" w:rsidR="0048121C" w:rsidRPr="0048121C" w:rsidRDefault="0048121C" w:rsidP="0048121C">
            <w:pPr>
              <w:rPr>
                <w:rFonts w:ascii="Arial" w:hAnsi="Arial" w:cs="Arial"/>
                <w:b/>
                <w:bCs/>
                <w:sz w:val="24"/>
                <w:szCs w:val="24"/>
              </w:rPr>
            </w:pPr>
            <w:r w:rsidRPr="0048121C">
              <w:rPr>
                <w:rFonts w:ascii="Arial" w:hAnsi="Arial" w:cs="Arial"/>
                <w:b/>
                <w:bCs/>
                <w:sz w:val="24"/>
                <w:szCs w:val="24"/>
              </w:rPr>
              <w:t>Og bare så vi er enige: Jeg bruker her ordet økosystem om en avgrenset del av naturen, et konkret sted. Systemet inkluderer både de levende og ikke-levende delene av dette stedet.</w:t>
            </w:r>
          </w:p>
          <w:p w14:paraId="588702EA" w14:textId="77777777" w:rsidR="0048121C" w:rsidRPr="0048121C" w:rsidRDefault="0048121C" w:rsidP="0048121C">
            <w:pPr>
              <w:rPr>
                <w:rFonts w:ascii="Arial" w:hAnsi="Arial" w:cs="Arial"/>
                <w:b/>
                <w:bCs/>
                <w:sz w:val="24"/>
                <w:szCs w:val="24"/>
              </w:rPr>
            </w:pPr>
            <w:r w:rsidRPr="0048121C">
              <w:rPr>
                <w:rFonts w:ascii="Arial" w:hAnsi="Arial" w:cs="Arial"/>
                <w:b/>
                <w:bCs/>
                <w:sz w:val="24"/>
                <w:szCs w:val="24"/>
              </w:rPr>
              <w:t xml:space="preserve">Etter denne definisjonen er ikke «regnskog» et økosystem, men et «biom», mens den spesifikke regnskogen som er plassert i </w:t>
            </w:r>
            <w:proofErr w:type="spellStart"/>
            <w:r w:rsidRPr="0048121C">
              <w:rPr>
                <w:rFonts w:ascii="Arial" w:hAnsi="Arial" w:cs="Arial"/>
                <w:b/>
                <w:bCs/>
                <w:sz w:val="24"/>
                <w:szCs w:val="24"/>
              </w:rPr>
              <w:t>Danum</w:t>
            </w:r>
            <w:proofErr w:type="spellEnd"/>
            <w:r w:rsidRPr="0048121C">
              <w:rPr>
                <w:rFonts w:ascii="Arial" w:hAnsi="Arial" w:cs="Arial"/>
                <w:b/>
                <w:bCs/>
                <w:sz w:val="24"/>
                <w:szCs w:val="24"/>
              </w:rPr>
              <w:t>, Borneo er et økosystem.</w:t>
            </w:r>
          </w:p>
          <w:p w14:paraId="6CCC1452" w14:textId="26104A4D" w:rsidR="0048121C" w:rsidRPr="00DE09CD" w:rsidRDefault="00DE09CD" w:rsidP="00DE09CD">
            <w:pPr>
              <w:pStyle w:val="Ingenmellomrom"/>
              <w:rPr>
                <w:rFonts w:ascii="Arial" w:hAnsi="Arial" w:cs="Arial"/>
                <w:b/>
                <w:bCs/>
                <w:sz w:val="24"/>
                <w:szCs w:val="24"/>
              </w:rPr>
            </w:pPr>
            <w:r w:rsidRPr="00DE09CD">
              <w:rPr>
                <w:rFonts w:ascii="Arial" w:hAnsi="Arial" w:cs="Arial"/>
                <w:b/>
                <w:bCs/>
                <w:color w:val="0070C0"/>
                <w:sz w:val="24"/>
                <w:szCs w:val="24"/>
              </w:rPr>
              <w:t>Biomer kan omtales som hoved-</w:t>
            </w:r>
            <w:hyperlink r:id="rId10" w:tooltip="Økosystem" w:history="1">
              <w:r w:rsidRPr="00DE09CD">
                <w:rPr>
                  <w:rStyle w:val="Hyperkobling"/>
                  <w:rFonts w:ascii="Arial" w:hAnsi="Arial" w:cs="Arial"/>
                  <w:b/>
                  <w:bCs/>
                  <w:color w:val="0070C0"/>
                  <w:sz w:val="24"/>
                  <w:szCs w:val="24"/>
                  <w:u w:val="none"/>
                </w:rPr>
                <w:t>økosystemer</w:t>
              </w:r>
            </w:hyperlink>
            <w:r w:rsidRPr="00DE09CD">
              <w:rPr>
                <w:rFonts w:ascii="Arial" w:hAnsi="Arial" w:cs="Arial"/>
                <w:b/>
                <w:bCs/>
                <w:color w:val="0070C0"/>
                <w:sz w:val="24"/>
                <w:szCs w:val="24"/>
              </w:rPr>
              <w:t> på jorda, og til sammen danner de </w:t>
            </w:r>
            <w:hyperlink r:id="rId11" w:tooltip="Biosfære" w:history="1">
              <w:r w:rsidRPr="00DE09CD">
                <w:rPr>
                  <w:rStyle w:val="Hyperkobling"/>
                  <w:rFonts w:ascii="Arial" w:hAnsi="Arial" w:cs="Arial"/>
                  <w:b/>
                  <w:bCs/>
                  <w:color w:val="0070C0"/>
                  <w:sz w:val="24"/>
                  <w:szCs w:val="24"/>
                  <w:u w:val="none"/>
                </w:rPr>
                <w:t>biosfæren</w:t>
              </w:r>
            </w:hyperlink>
            <w:r w:rsidRPr="00DE09CD">
              <w:rPr>
                <w:rFonts w:ascii="Arial" w:hAnsi="Arial" w:cs="Arial"/>
                <w:b/>
                <w:bCs/>
                <w:color w:val="0070C0"/>
                <w:sz w:val="24"/>
                <w:szCs w:val="24"/>
              </w:rPr>
              <w:t>, alt levende på jorden.</w:t>
            </w:r>
          </w:p>
        </w:tc>
      </w:tr>
      <w:tr w:rsidR="0048121C" w14:paraId="203B1FC0" w14:textId="77777777" w:rsidTr="00CF0C75">
        <w:tc>
          <w:tcPr>
            <w:tcW w:w="6091" w:type="dxa"/>
          </w:tcPr>
          <w:p w14:paraId="35B12C9C" w14:textId="277528ED" w:rsidR="0048121C" w:rsidRPr="0048121C" w:rsidRDefault="0048121C" w:rsidP="0048121C">
            <w:pPr>
              <w:rPr>
                <w:rFonts w:ascii="Arial" w:hAnsi="Arial" w:cs="Arial"/>
                <w:b/>
                <w:bCs/>
                <w:sz w:val="24"/>
                <w:szCs w:val="24"/>
              </w:rPr>
            </w:pPr>
            <w:r w:rsidRPr="0048121C">
              <w:rPr>
                <w:rFonts w:ascii="Arial" w:hAnsi="Arial" w:cs="Arial"/>
                <w:b/>
                <w:bCs/>
                <w:sz w:val="24"/>
                <w:szCs w:val="24"/>
              </w:rPr>
              <w:t>Havoteren ble jaktet hardt 1800-tallet, og var utrydningstruet i hele sitt leveområde, som er rundt det nordlige Stillehavet. </w:t>
            </w:r>
          </w:p>
        </w:tc>
        <w:tc>
          <w:tcPr>
            <w:tcW w:w="9297" w:type="dxa"/>
            <w:vMerge/>
          </w:tcPr>
          <w:p w14:paraId="69092E1E" w14:textId="77777777" w:rsidR="0048121C" w:rsidRDefault="0048121C" w:rsidP="00F11C80">
            <w:pPr>
              <w:rPr>
                <w:rFonts w:ascii="Arial" w:hAnsi="Arial" w:cs="Arial"/>
                <w:b/>
                <w:bCs/>
                <w:sz w:val="24"/>
                <w:szCs w:val="24"/>
              </w:rPr>
            </w:pPr>
          </w:p>
        </w:tc>
      </w:tr>
    </w:tbl>
    <w:p w14:paraId="1B5B2989" w14:textId="20C6B06C" w:rsidR="0048121C" w:rsidRDefault="0048121C" w:rsidP="00F11C80">
      <w:pPr>
        <w:rPr>
          <w:rFonts w:ascii="Arial" w:hAnsi="Arial" w:cs="Arial"/>
          <w:b/>
          <w:bCs/>
          <w:sz w:val="24"/>
          <w:szCs w:val="24"/>
        </w:rPr>
      </w:pPr>
    </w:p>
    <w:p w14:paraId="7A675EAF" w14:textId="77777777" w:rsidR="00CF0C75" w:rsidRPr="00CF0C75" w:rsidRDefault="00CF0C75" w:rsidP="00CF0C75">
      <w:pPr>
        <w:rPr>
          <w:rFonts w:ascii="Arial" w:hAnsi="Arial" w:cs="Arial"/>
          <w:b/>
          <w:bCs/>
          <w:sz w:val="24"/>
          <w:szCs w:val="24"/>
          <w:u w:val="single"/>
        </w:rPr>
      </w:pPr>
      <w:r w:rsidRPr="00CF0C75">
        <w:rPr>
          <w:rFonts w:ascii="Arial" w:hAnsi="Arial" w:cs="Arial"/>
          <w:b/>
          <w:bCs/>
          <w:sz w:val="24"/>
          <w:szCs w:val="24"/>
          <w:u w:val="single"/>
        </w:rPr>
        <w:t>Kollaps: Havoteren</w:t>
      </w:r>
    </w:p>
    <w:p w14:paraId="6AA84926" w14:textId="77777777" w:rsidR="00CF0C75" w:rsidRPr="00CF0C75" w:rsidRDefault="00CF0C75" w:rsidP="00CF0C75">
      <w:pPr>
        <w:pStyle w:val="Ingenmellomrom"/>
        <w:rPr>
          <w:rFonts w:ascii="Arial" w:hAnsi="Arial" w:cs="Arial"/>
          <w:b/>
          <w:bCs/>
          <w:sz w:val="24"/>
          <w:szCs w:val="24"/>
        </w:rPr>
      </w:pPr>
      <w:r w:rsidRPr="00CF0C75">
        <w:rPr>
          <w:rFonts w:ascii="Arial" w:hAnsi="Arial" w:cs="Arial"/>
          <w:b/>
          <w:bCs/>
          <w:sz w:val="24"/>
          <w:szCs w:val="24"/>
        </w:rPr>
        <w:t>Det er godt kjent at økosystemer kan kollapse.</w:t>
      </w:r>
    </w:p>
    <w:p w14:paraId="550B19A2" w14:textId="77777777" w:rsidR="00CF0C75" w:rsidRPr="00CF0C75" w:rsidRDefault="00CF0C75" w:rsidP="00CF0C75">
      <w:pPr>
        <w:pStyle w:val="Ingenmellomrom"/>
        <w:rPr>
          <w:rFonts w:ascii="Arial" w:hAnsi="Arial" w:cs="Arial"/>
          <w:b/>
          <w:bCs/>
          <w:sz w:val="24"/>
          <w:szCs w:val="24"/>
        </w:rPr>
      </w:pPr>
      <w:r w:rsidRPr="00CF0C75">
        <w:rPr>
          <w:rFonts w:ascii="Arial" w:hAnsi="Arial" w:cs="Arial"/>
          <w:b/>
          <w:bCs/>
          <w:sz w:val="24"/>
          <w:szCs w:val="24"/>
        </w:rPr>
        <w:t>Av og til reguleres systemene av en såkalt nøkkelart. En nøkkelart er ikke en spesiell type dyr på noen annen måte enn at det er plassert på et viktig sted i økosystemet. Det kan være en effektiv predator, en effektiv planteeter, eller noe annet - altså en art som påvirker mange andre. Hvis vi så fjerner denne, risikerer vi en kaskade av endringer. Resultatet kan bli «kollaps».</w:t>
      </w:r>
    </w:p>
    <w:p w14:paraId="25E34C19" w14:textId="77777777" w:rsidR="00CF0C75" w:rsidRPr="00CF0C75" w:rsidRDefault="00CF0C75" w:rsidP="00CF0C75">
      <w:pPr>
        <w:pStyle w:val="Ingenmellomrom"/>
        <w:rPr>
          <w:rFonts w:ascii="Arial" w:hAnsi="Arial" w:cs="Arial"/>
          <w:b/>
          <w:bCs/>
          <w:sz w:val="24"/>
          <w:szCs w:val="24"/>
        </w:rPr>
      </w:pPr>
      <w:r w:rsidRPr="00CF0C75">
        <w:rPr>
          <w:rFonts w:ascii="Arial" w:hAnsi="Arial" w:cs="Arial"/>
          <w:b/>
          <w:bCs/>
          <w:sz w:val="24"/>
          <w:szCs w:val="24"/>
        </w:rPr>
        <w:t>Et klassisk eksempel:</w:t>
      </w:r>
    </w:p>
    <w:p w14:paraId="1BEB124F" w14:textId="030CFFFE" w:rsidR="00CF0C75" w:rsidRDefault="00CF0C75" w:rsidP="00CF0C75">
      <w:pPr>
        <w:pStyle w:val="Ingenmellomrom"/>
        <w:rPr>
          <w:rFonts w:ascii="Arial" w:hAnsi="Arial" w:cs="Arial"/>
          <w:b/>
          <w:bCs/>
          <w:sz w:val="24"/>
          <w:szCs w:val="24"/>
        </w:rPr>
      </w:pPr>
      <w:r w:rsidRPr="00CF0C75">
        <w:rPr>
          <w:rFonts w:ascii="Arial" w:hAnsi="Arial" w:cs="Arial"/>
          <w:b/>
          <w:bCs/>
          <w:sz w:val="24"/>
          <w:szCs w:val="24"/>
        </w:rPr>
        <w:t xml:space="preserve">Havoteren ble jaktet hardt 1800-tallet, og var utrydningstruet i hele sitt leveområde rundt det nordlige Stillehavet. I 1911 ble oteren fredet i USA, og dermed begynte også den nesten utryddete bestanden på øygruppa Aleutene å bygge seg opp igjen. Aleutene forbinder Alaska med Kamtsjatka i det nordøstlige Russland. Noen av øyene fikk betydelige bestander, andre fikk det ikke. I 1971 dro økologen Robert </w:t>
      </w:r>
      <w:proofErr w:type="spellStart"/>
      <w:r w:rsidRPr="00CF0C75">
        <w:rPr>
          <w:rFonts w:ascii="Arial" w:hAnsi="Arial" w:cs="Arial"/>
          <w:b/>
          <w:bCs/>
          <w:sz w:val="24"/>
          <w:szCs w:val="24"/>
        </w:rPr>
        <w:t>Paine</w:t>
      </w:r>
      <w:proofErr w:type="spellEnd"/>
      <w:r w:rsidRPr="00CF0C75">
        <w:rPr>
          <w:rFonts w:ascii="Arial" w:hAnsi="Arial" w:cs="Arial"/>
          <w:b/>
          <w:bCs/>
          <w:sz w:val="24"/>
          <w:szCs w:val="24"/>
        </w:rPr>
        <w:t xml:space="preserve"> dit.</w:t>
      </w:r>
    </w:p>
    <w:p w14:paraId="24C56A7F" w14:textId="77777777" w:rsidR="00CF0C75" w:rsidRPr="00CF0C75" w:rsidRDefault="00CF0C75" w:rsidP="00CF0C75">
      <w:pPr>
        <w:pStyle w:val="Ingenmellomrom"/>
        <w:rPr>
          <w:rFonts w:ascii="Arial" w:hAnsi="Arial" w:cs="Arial"/>
          <w:b/>
          <w:bCs/>
          <w:sz w:val="24"/>
          <w:szCs w:val="24"/>
        </w:rPr>
      </w:pPr>
    </w:p>
    <w:tbl>
      <w:tblPr>
        <w:tblStyle w:val="Tabellrutenett"/>
        <w:tblW w:w="0" w:type="auto"/>
        <w:tblLook w:val="04A0" w:firstRow="1" w:lastRow="0" w:firstColumn="1" w:lastColumn="0" w:noHBand="0" w:noVBand="1"/>
      </w:tblPr>
      <w:tblGrid>
        <w:gridCol w:w="6636"/>
        <w:gridCol w:w="8752"/>
      </w:tblGrid>
      <w:tr w:rsidR="00BA7347" w14:paraId="61A84DEC" w14:textId="77777777" w:rsidTr="00BA7347">
        <w:tc>
          <w:tcPr>
            <w:tcW w:w="5665" w:type="dxa"/>
          </w:tcPr>
          <w:p w14:paraId="68D2D297" w14:textId="58577BD4" w:rsidR="00BA7347" w:rsidRDefault="00BA7347" w:rsidP="00F11C80">
            <w:pPr>
              <w:rPr>
                <w:rFonts w:ascii="Arial" w:hAnsi="Arial" w:cs="Arial"/>
                <w:b/>
                <w:bCs/>
                <w:sz w:val="24"/>
                <w:szCs w:val="24"/>
              </w:rPr>
            </w:pPr>
            <w:r>
              <w:rPr>
                <w:rFonts w:ascii="Arial" w:hAnsi="Arial" w:cs="Arial"/>
                <w:b/>
                <w:bCs/>
                <w:noProof/>
                <w:sz w:val="24"/>
                <w:szCs w:val="24"/>
              </w:rPr>
              <w:drawing>
                <wp:inline distT="0" distB="0" distL="0" distR="0" wp14:anchorId="0E8E5454" wp14:editId="497C7098">
                  <wp:extent cx="4075324" cy="2330450"/>
                  <wp:effectExtent l="0" t="0" r="190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7031" cy="2405766"/>
                          </a:xfrm>
                          <a:prstGeom prst="rect">
                            <a:avLst/>
                          </a:prstGeom>
                          <a:noFill/>
                        </pic:spPr>
                      </pic:pic>
                    </a:graphicData>
                  </a:graphic>
                </wp:inline>
              </w:drawing>
            </w:r>
          </w:p>
        </w:tc>
        <w:tc>
          <w:tcPr>
            <w:tcW w:w="9723" w:type="dxa"/>
            <w:vMerge w:val="restart"/>
          </w:tcPr>
          <w:p w14:paraId="45CB4FE4" w14:textId="77777777" w:rsidR="00BA7347" w:rsidRPr="00BA7347" w:rsidRDefault="00BA7347" w:rsidP="00BA7347">
            <w:pPr>
              <w:rPr>
                <w:rFonts w:ascii="Arial" w:hAnsi="Arial" w:cs="Arial"/>
                <w:b/>
                <w:bCs/>
                <w:sz w:val="24"/>
                <w:szCs w:val="24"/>
              </w:rPr>
            </w:pPr>
            <w:r w:rsidRPr="00BA7347">
              <w:rPr>
                <w:rFonts w:ascii="Arial" w:hAnsi="Arial" w:cs="Arial"/>
                <w:b/>
                <w:bCs/>
                <w:sz w:val="24"/>
                <w:szCs w:val="24"/>
              </w:rPr>
              <w:t>Han fant ut at havoteren hadde etablert seg mange steder, men ikke alle. Rundt noen øyer fant han frodig tareskog og mange dyrearter, og her fant han også havoter. I sjøen rundt andre øyer var det ingen havoter, og her var det heller ikke tareskog, og ei heller andre arter, som fisk, sel og ørn. Havbunnen var til gjengjeld svart av kråkeboller.</w:t>
            </w:r>
          </w:p>
          <w:p w14:paraId="23C4BF50" w14:textId="77777777" w:rsidR="00BA7347" w:rsidRPr="00BA7347" w:rsidRDefault="00BA7347" w:rsidP="00BA7347">
            <w:pPr>
              <w:rPr>
                <w:rFonts w:ascii="Arial" w:hAnsi="Arial" w:cs="Arial"/>
                <w:b/>
                <w:bCs/>
                <w:sz w:val="24"/>
                <w:szCs w:val="24"/>
              </w:rPr>
            </w:pPr>
            <w:r w:rsidRPr="00BA7347">
              <w:rPr>
                <w:rFonts w:ascii="Arial" w:hAnsi="Arial" w:cs="Arial"/>
                <w:b/>
                <w:bCs/>
                <w:sz w:val="24"/>
                <w:szCs w:val="24"/>
              </w:rPr>
              <w:t>Kråkeboller er storetere av tare, mens havoter er storetere av kråkeboller, og så lenge oteren var til stede og tok for seg av godsakene, vokste tareskogen friskt, ga hjem til fisk som både sel og ørn kunne leve av. Der det ikke var havoter, var det heller ingen som hindret kråkebollene i å beite ned tareskogen, slik at andre dyrearter forsvant, og økosystemet kollapset.</w:t>
            </w:r>
          </w:p>
          <w:p w14:paraId="4DEC1F9A" w14:textId="77777777" w:rsidR="00BA7347" w:rsidRPr="00BA7347" w:rsidRDefault="00BA7347" w:rsidP="00BA7347">
            <w:pPr>
              <w:rPr>
                <w:rFonts w:ascii="Arial" w:hAnsi="Arial" w:cs="Arial"/>
                <w:b/>
                <w:bCs/>
                <w:sz w:val="24"/>
                <w:szCs w:val="24"/>
              </w:rPr>
            </w:pPr>
            <w:r w:rsidRPr="00BA7347">
              <w:rPr>
                <w:rFonts w:ascii="Arial" w:hAnsi="Arial" w:cs="Arial"/>
                <w:b/>
                <w:bCs/>
                <w:sz w:val="24"/>
                <w:szCs w:val="24"/>
              </w:rPr>
              <w:t>Poenget her er at havoteren var plassert slik i økosystemet at den fikk funksjonen som nøkkelart, og dermed utøvet en regulerende kaskade-effekt på hele resten av økosystemet – også på arter oteren selv ikke direkte hadde noe med å gjøre. Alt henger som kjent sammen med alt.</w:t>
            </w:r>
          </w:p>
          <w:p w14:paraId="7AE5EC54" w14:textId="77777777" w:rsidR="00BA7347" w:rsidRPr="00BA7347" w:rsidRDefault="00BA7347" w:rsidP="00BA7347">
            <w:pPr>
              <w:rPr>
                <w:rFonts w:ascii="Arial" w:hAnsi="Arial" w:cs="Arial"/>
                <w:b/>
                <w:bCs/>
                <w:sz w:val="24"/>
                <w:szCs w:val="24"/>
              </w:rPr>
            </w:pPr>
          </w:p>
        </w:tc>
      </w:tr>
      <w:tr w:rsidR="00BA7347" w14:paraId="27F0F61C" w14:textId="77777777" w:rsidTr="00BA7347">
        <w:tc>
          <w:tcPr>
            <w:tcW w:w="5665" w:type="dxa"/>
          </w:tcPr>
          <w:p w14:paraId="10C236DF" w14:textId="5EA2B805" w:rsidR="00BA7347" w:rsidRPr="00CF0C75" w:rsidRDefault="00BA7347" w:rsidP="00CF0C75">
            <w:pPr>
              <w:rPr>
                <w:rFonts w:ascii="Arial" w:hAnsi="Arial" w:cs="Arial"/>
                <w:b/>
                <w:bCs/>
                <w:sz w:val="24"/>
                <w:szCs w:val="24"/>
              </w:rPr>
            </w:pPr>
            <w:r w:rsidRPr="00CF0C75">
              <w:rPr>
                <w:rFonts w:ascii="Arial" w:hAnsi="Arial" w:cs="Arial"/>
                <w:b/>
                <w:bCs/>
                <w:sz w:val="24"/>
                <w:szCs w:val="24"/>
              </w:rPr>
              <w:t xml:space="preserve">Robert </w:t>
            </w:r>
            <w:proofErr w:type="spellStart"/>
            <w:r w:rsidRPr="00CF0C75">
              <w:rPr>
                <w:rFonts w:ascii="Arial" w:hAnsi="Arial" w:cs="Arial"/>
                <w:b/>
                <w:bCs/>
                <w:sz w:val="24"/>
                <w:szCs w:val="24"/>
              </w:rPr>
              <w:t>Paine</w:t>
            </w:r>
            <w:proofErr w:type="spellEnd"/>
            <w:r w:rsidRPr="00CF0C75">
              <w:rPr>
                <w:rFonts w:ascii="Arial" w:hAnsi="Arial" w:cs="Arial"/>
                <w:b/>
                <w:bCs/>
                <w:sz w:val="24"/>
                <w:szCs w:val="24"/>
              </w:rPr>
              <w:t xml:space="preserve"> jobbet det meste av sin karriere ved </w:t>
            </w:r>
            <w:proofErr w:type="spellStart"/>
            <w:r w:rsidRPr="00CF0C75">
              <w:rPr>
                <w:rFonts w:ascii="Arial" w:hAnsi="Arial" w:cs="Arial"/>
                <w:b/>
                <w:bCs/>
                <w:sz w:val="24"/>
                <w:szCs w:val="24"/>
              </w:rPr>
              <w:t>University</w:t>
            </w:r>
            <w:proofErr w:type="spellEnd"/>
            <w:r w:rsidRPr="00CF0C75">
              <w:rPr>
                <w:rFonts w:ascii="Arial" w:hAnsi="Arial" w:cs="Arial"/>
                <w:b/>
                <w:bCs/>
                <w:sz w:val="24"/>
                <w:szCs w:val="24"/>
              </w:rPr>
              <w:t xml:space="preserve"> </w:t>
            </w:r>
            <w:proofErr w:type="spellStart"/>
            <w:r w:rsidRPr="00CF0C75">
              <w:rPr>
                <w:rFonts w:ascii="Arial" w:hAnsi="Arial" w:cs="Arial"/>
                <w:b/>
                <w:bCs/>
                <w:sz w:val="24"/>
                <w:szCs w:val="24"/>
              </w:rPr>
              <w:t>of</w:t>
            </w:r>
            <w:proofErr w:type="spellEnd"/>
            <w:r w:rsidRPr="00CF0C75">
              <w:rPr>
                <w:rFonts w:ascii="Arial" w:hAnsi="Arial" w:cs="Arial"/>
                <w:b/>
                <w:bCs/>
                <w:sz w:val="24"/>
                <w:szCs w:val="24"/>
              </w:rPr>
              <w:t xml:space="preserve"> Washington. Han regnes som en av vår tids viktigste økologer. </w:t>
            </w:r>
          </w:p>
        </w:tc>
        <w:tc>
          <w:tcPr>
            <w:tcW w:w="9723" w:type="dxa"/>
            <w:vMerge/>
          </w:tcPr>
          <w:p w14:paraId="05BFBE37" w14:textId="77777777" w:rsidR="00BA7347" w:rsidRDefault="00BA7347" w:rsidP="00F11C80">
            <w:pPr>
              <w:rPr>
                <w:rFonts w:ascii="Arial" w:hAnsi="Arial" w:cs="Arial"/>
                <w:b/>
                <w:bCs/>
                <w:sz w:val="24"/>
                <w:szCs w:val="24"/>
              </w:rPr>
            </w:pPr>
          </w:p>
        </w:tc>
      </w:tr>
    </w:tbl>
    <w:p w14:paraId="016AD483" w14:textId="18F9F25D" w:rsidR="00CF0C75" w:rsidRDefault="00CF0C75" w:rsidP="00F11C80">
      <w:pPr>
        <w:rPr>
          <w:rFonts w:ascii="Arial" w:hAnsi="Arial" w:cs="Arial"/>
          <w:b/>
          <w:bCs/>
          <w:sz w:val="24"/>
          <w:szCs w:val="24"/>
        </w:rPr>
      </w:pPr>
    </w:p>
    <w:p w14:paraId="1D0110EF" w14:textId="77777777" w:rsidR="00BA7347" w:rsidRPr="00753043" w:rsidRDefault="00BA7347" w:rsidP="0054134F">
      <w:pPr>
        <w:pStyle w:val="Ingenmellomrom"/>
        <w:rPr>
          <w:rFonts w:ascii="Arial" w:hAnsi="Arial" w:cs="Arial"/>
          <w:b/>
          <w:bCs/>
          <w:sz w:val="24"/>
          <w:szCs w:val="24"/>
        </w:rPr>
      </w:pPr>
      <w:r w:rsidRPr="00753043">
        <w:rPr>
          <w:rFonts w:ascii="Arial" w:hAnsi="Arial" w:cs="Arial"/>
          <w:b/>
          <w:bCs/>
          <w:sz w:val="24"/>
          <w:szCs w:val="24"/>
        </w:rPr>
        <w:t xml:space="preserve">Etter </w:t>
      </w:r>
      <w:proofErr w:type="spellStart"/>
      <w:r w:rsidRPr="00753043">
        <w:rPr>
          <w:rFonts w:ascii="Arial" w:hAnsi="Arial" w:cs="Arial"/>
          <w:b/>
          <w:bCs/>
          <w:sz w:val="24"/>
          <w:szCs w:val="24"/>
        </w:rPr>
        <w:t>Paines</w:t>
      </w:r>
      <w:proofErr w:type="spellEnd"/>
      <w:r w:rsidRPr="00753043">
        <w:rPr>
          <w:rFonts w:ascii="Arial" w:hAnsi="Arial" w:cs="Arial"/>
          <w:b/>
          <w:bCs/>
          <w:sz w:val="24"/>
          <w:szCs w:val="24"/>
        </w:rPr>
        <w:t xml:space="preserve"> oppdagelse, har økologer identifisert liknende sammenhenger i biomer over hele kloden, men det de også ser, er at økosystemene slett ikke alltid fungerer denne måten – som regel er de ikke regulert av en nøkkelart, men består i stedet av en mengde mer eller mindre likestilte organismer.</w:t>
      </w:r>
    </w:p>
    <w:p w14:paraId="47D3A22A" w14:textId="6E951AD0" w:rsidR="00BA7347" w:rsidRDefault="00BA7347" w:rsidP="00753043">
      <w:pPr>
        <w:pStyle w:val="Ingenmellomrom"/>
        <w:rPr>
          <w:rFonts w:ascii="Arial" w:hAnsi="Arial" w:cs="Arial"/>
          <w:b/>
          <w:bCs/>
          <w:sz w:val="24"/>
          <w:szCs w:val="24"/>
        </w:rPr>
      </w:pPr>
      <w:r w:rsidRPr="00753043">
        <w:rPr>
          <w:rFonts w:ascii="Arial" w:hAnsi="Arial" w:cs="Arial"/>
          <w:b/>
          <w:bCs/>
          <w:sz w:val="24"/>
          <w:szCs w:val="24"/>
        </w:rPr>
        <w:t xml:space="preserve">Forsvinner en slik grå </w:t>
      </w:r>
      <w:proofErr w:type="spellStart"/>
      <w:r w:rsidRPr="00753043">
        <w:rPr>
          <w:rFonts w:ascii="Arial" w:hAnsi="Arial" w:cs="Arial"/>
          <w:b/>
          <w:bCs/>
          <w:sz w:val="24"/>
          <w:szCs w:val="24"/>
        </w:rPr>
        <w:t>hvermannsen</w:t>
      </w:r>
      <w:proofErr w:type="spellEnd"/>
      <w:r w:rsidRPr="00753043">
        <w:rPr>
          <w:rFonts w:ascii="Arial" w:hAnsi="Arial" w:cs="Arial"/>
          <w:b/>
          <w:bCs/>
          <w:sz w:val="24"/>
          <w:szCs w:val="24"/>
        </w:rPr>
        <w:t>-art, blir skaden på det samlede samfunnet mindre – naturen er ikke alltid så finstilt at den raser sammen for hver minste endring.</w:t>
      </w:r>
    </w:p>
    <w:p w14:paraId="69329C91" w14:textId="77777777" w:rsidR="00753043" w:rsidRDefault="00753043" w:rsidP="00753043">
      <w:pPr>
        <w:pStyle w:val="Ingenmellomrom"/>
        <w:rPr>
          <w:rFonts w:ascii="Arial" w:hAnsi="Arial" w:cs="Arial"/>
          <w:b/>
          <w:bCs/>
          <w:sz w:val="24"/>
          <w:szCs w:val="24"/>
        </w:rPr>
      </w:pPr>
    </w:p>
    <w:p w14:paraId="5470E123" w14:textId="77777777" w:rsidR="00DE09CD" w:rsidRPr="00DE09CD" w:rsidRDefault="00DE09CD" w:rsidP="00DE09CD">
      <w:pPr>
        <w:rPr>
          <w:rFonts w:ascii="Arial" w:hAnsi="Arial" w:cs="Arial"/>
          <w:b/>
          <w:bCs/>
          <w:sz w:val="24"/>
          <w:szCs w:val="24"/>
          <w:u w:val="single"/>
        </w:rPr>
      </w:pPr>
      <w:r w:rsidRPr="00DE09CD">
        <w:rPr>
          <w:rFonts w:ascii="Arial" w:hAnsi="Arial" w:cs="Arial"/>
          <w:b/>
          <w:bCs/>
          <w:sz w:val="24"/>
          <w:szCs w:val="24"/>
          <w:u w:val="single"/>
        </w:rPr>
        <w:t>Økosystemet er en funksjon</w:t>
      </w:r>
    </w:p>
    <w:p w14:paraId="0979DFBF" w14:textId="5940BE96" w:rsidR="00DE09CD" w:rsidRPr="00DE09CD" w:rsidRDefault="00DE09CD" w:rsidP="00DE09CD">
      <w:pPr>
        <w:pStyle w:val="Ingenmellomrom"/>
        <w:rPr>
          <w:rFonts w:ascii="Arial" w:hAnsi="Arial" w:cs="Arial"/>
          <w:b/>
          <w:bCs/>
          <w:sz w:val="24"/>
          <w:szCs w:val="24"/>
        </w:rPr>
      </w:pPr>
      <w:r w:rsidRPr="00DE09CD">
        <w:rPr>
          <w:rFonts w:ascii="Arial" w:hAnsi="Arial" w:cs="Arial"/>
          <w:b/>
          <w:bCs/>
          <w:sz w:val="24"/>
          <w:szCs w:val="24"/>
        </w:rPr>
        <w:t>At økosystemet er en funksjon, stemmer dårlig med måten vi til daglig tenker på natur. Vi har en tendens til å mene at den skal og må være på akkurat én bestemt måte.</w:t>
      </w:r>
    </w:p>
    <w:p w14:paraId="238968AC" w14:textId="77777777" w:rsidR="00DE09CD" w:rsidRPr="00DE09CD" w:rsidRDefault="00DE09CD" w:rsidP="00DE09CD">
      <w:pPr>
        <w:pStyle w:val="Ingenmellomrom"/>
        <w:rPr>
          <w:rFonts w:ascii="Arial" w:hAnsi="Arial" w:cs="Arial"/>
          <w:b/>
          <w:bCs/>
          <w:sz w:val="24"/>
          <w:szCs w:val="24"/>
        </w:rPr>
      </w:pPr>
      <w:r w:rsidRPr="00DE09CD">
        <w:rPr>
          <w:rFonts w:ascii="Arial" w:hAnsi="Arial" w:cs="Arial"/>
          <w:b/>
          <w:bCs/>
          <w:sz w:val="24"/>
          <w:szCs w:val="24"/>
        </w:rPr>
        <w:t xml:space="preserve">Naturen er imidlertid langt </w:t>
      </w:r>
      <w:proofErr w:type="gramStart"/>
      <w:r w:rsidRPr="00DE09CD">
        <w:rPr>
          <w:rFonts w:ascii="Arial" w:hAnsi="Arial" w:cs="Arial"/>
          <w:b/>
          <w:bCs/>
          <w:sz w:val="24"/>
          <w:szCs w:val="24"/>
        </w:rPr>
        <w:t>mer robust</w:t>
      </w:r>
      <w:proofErr w:type="gramEnd"/>
      <w:r w:rsidRPr="00DE09CD">
        <w:rPr>
          <w:rFonts w:ascii="Arial" w:hAnsi="Arial" w:cs="Arial"/>
          <w:b/>
          <w:bCs/>
          <w:sz w:val="24"/>
          <w:szCs w:val="24"/>
        </w:rPr>
        <w:t>. En blomstereng er for eksempel det som skjer når du samler de arter som befinner seg der, i det jordsmonn og klima som er til rådighet. Det er veldig mange måter å være blomstereng på. Du kan skifte ut en art med en annen, en ny blomst, et nytt gress, en ny sommerfugl – men blomsterengen er fremdeles blomstereng – og gjør sin nytte som det. Den kollapser ikke.</w:t>
      </w:r>
    </w:p>
    <w:p w14:paraId="6981507E" w14:textId="77777777" w:rsidR="00DE09CD" w:rsidRPr="00DE09CD" w:rsidRDefault="00DE09CD" w:rsidP="00DE09CD">
      <w:pPr>
        <w:pStyle w:val="Ingenmellomrom"/>
        <w:rPr>
          <w:rFonts w:ascii="Arial" w:hAnsi="Arial" w:cs="Arial"/>
          <w:b/>
          <w:bCs/>
          <w:sz w:val="24"/>
          <w:szCs w:val="24"/>
        </w:rPr>
      </w:pPr>
      <w:r w:rsidRPr="00DE09CD">
        <w:rPr>
          <w:rFonts w:ascii="Arial" w:hAnsi="Arial" w:cs="Arial"/>
          <w:b/>
          <w:bCs/>
          <w:sz w:val="24"/>
          <w:szCs w:val="24"/>
        </w:rPr>
        <w:lastRenderedPageBreak/>
        <w:t xml:space="preserve">Eller i et større perspektiv: Biomer som regnskog, mangrove, korallrev, tundra og myr har alltid eksistert, men ikke med de samme artene. Mange land hevder for eksempel av at de har «verdens eldste regnskog». Malaysias </w:t>
      </w:r>
      <w:proofErr w:type="spellStart"/>
      <w:r w:rsidRPr="00DE09CD">
        <w:rPr>
          <w:rFonts w:ascii="Arial" w:hAnsi="Arial" w:cs="Arial"/>
          <w:b/>
          <w:bCs/>
          <w:sz w:val="24"/>
          <w:szCs w:val="24"/>
        </w:rPr>
        <w:t>Taman</w:t>
      </w:r>
      <w:proofErr w:type="spellEnd"/>
      <w:r w:rsidRPr="00DE09CD">
        <w:rPr>
          <w:rFonts w:ascii="Arial" w:hAnsi="Arial" w:cs="Arial"/>
          <w:b/>
          <w:bCs/>
          <w:sz w:val="24"/>
          <w:szCs w:val="24"/>
        </w:rPr>
        <w:t xml:space="preserve"> </w:t>
      </w:r>
      <w:proofErr w:type="spellStart"/>
      <w:r w:rsidRPr="00DE09CD">
        <w:rPr>
          <w:rFonts w:ascii="Arial" w:hAnsi="Arial" w:cs="Arial"/>
          <w:b/>
          <w:bCs/>
          <w:sz w:val="24"/>
          <w:szCs w:val="24"/>
        </w:rPr>
        <w:t>Negara</w:t>
      </w:r>
      <w:proofErr w:type="spellEnd"/>
      <w:r w:rsidRPr="00DE09CD">
        <w:rPr>
          <w:rFonts w:ascii="Arial" w:hAnsi="Arial" w:cs="Arial"/>
          <w:b/>
          <w:bCs/>
          <w:sz w:val="24"/>
          <w:szCs w:val="24"/>
        </w:rPr>
        <w:t xml:space="preserve"> skal være en av disse, og alderen oppgis i hundrevis av millioner av år. Men ingen av regnskogens arter eksisterte for hundrevis av millioner av år siden. Det blir derfor mer korrekt å si at her på dette stedet var det regnskog, også for millioner år siden. Det som var der, var «funksjonen regnskog».</w:t>
      </w:r>
    </w:p>
    <w:p w14:paraId="20F9F2F4" w14:textId="77777777" w:rsidR="00DE09CD" w:rsidRPr="00DE09CD" w:rsidRDefault="00DE09CD" w:rsidP="00DE09CD">
      <w:pPr>
        <w:pStyle w:val="Ingenmellomrom"/>
        <w:rPr>
          <w:rFonts w:ascii="Arial" w:hAnsi="Arial" w:cs="Arial"/>
          <w:b/>
          <w:bCs/>
          <w:sz w:val="24"/>
          <w:szCs w:val="24"/>
        </w:rPr>
      </w:pPr>
      <w:r w:rsidRPr="00DE09CD">
        <w:rPr>
          <w:rFonts w:ascii="Arial" w:hAnsi="Arial" w:cs="Arial"/>
          <w:b/>
          <w:bCs/>
          <w:sz w:val="24"/>
          <w:szCs w:val="24"/>
        </w:rPr>
        <w:t>Dette gir oss likevel en følelse av at «funksjonen regnskog» er en svært kompleks – og dermed sårbar – mekanisme, som krever millioner av år for å etablere sitt finstilte økosystem, der artene interagerer med kirurgisk presisjon. Det neste eksempelet gir et annet bilde.</w:t>
      </w:r>
    </w:p>
    <w:p w14:paraId="6D694B57" w14:textId="52666BB9" w:rsidR="003A0D56" w:rsidRDefault="003A0D56" w:rsidP="00F11C80">
      <w:pPr>
        <w:rPr>
          <w:rFonts w:ascii="Arial" w:hAnsi="Arial" w:cs="Arial"/>
          <w:b/>
          <w:bCs/>
          <w:sz w:val="24"/>
          <w:szCs w:val="24"/>
        </w:rPr>
      </w:pPr>
    </w:p>
    <w:tbl>
      <w:tblPr>
        <w:tblStyle w:val="Tabellrutenett"/>
        <w:tblW w:w="0" w:type="auto"/>
        <w:tblLook w:val="04A0" w:firstRow="1" w:lastRow="0" w:firstColumn="1" w:lastColumn="0" w:noHBand="0" w:noVBand="1"/>
      </w:tblPr>
      <w:tblGrid>
        <w:gridCol w:w="6580"/>
        <w:gridCol w:w="8808"/>
      </w:tblGrid>
      <w:tr w:rsidR="00411627" w14:paraId="1CCCF09B" w14:textId="77777777" w:rsidTr="003E7280">
        <w:tc>
          <w:tcPr>
            <w:tcW w:w="4957" w:type="dxa"/>
          </w:tcPr>
          <w:p w14:paraId="1B0F69AA" w14:textId="1FC88047" w:rsidR="003E7280" w:rsidRDefault="003E7280" w:rsidP="00F11C80">
            <w:pPr>
              <w:rPr>
                <w:rFonts w:ascii="Arial" w:hAnsi="Arial" w:cs="Arial"/>
                <w:b/>
                <w:bCs/>
                <w:sz w:val="24"/>
                <w:szCs w:val="24"/>
              </w:rPr>
            </w:pPr>
            <w:r>
              <w:rPr>
                <w:rFonts w:ascii="Arial" w:hAnsi="Arial" w:cs="Arial"/>
                <w:b/>
                <w:bCs/>
                <w:noProof/>
                <w:sz w:val="24"/>
                <w:szCs w:val="24"/>
              </w:rPr>
              <w:drawing>
                <wp:inline distT="0" distB="0" distL="0" distR="0" wp14:anchorId="6331CC63" wp14:editId="73B76750">
                  <wp:extent cx="4041422" cy="22733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5747" cy="2286983"/>
                          </a:xfrm>
                          <a:prstGeom prst="rect">
                            <a:avLst/>
                          </a:prstGeom>
                          <a:noFill/>
                        </pic:spPr>
                      </pic:pic>
                    </a:graphicData>
                  </a:graphic>
                </wp:inline>
              </w:drawing>
            </w:r>
          </w:p>
        </w:tc>
        <w:tc>
          <w:tcPr>
            <w:tcW w:w="10431" w:type="dxa"/>
            <w:vMerge w:val="restart"/>
          </w:tcPr>
          <w:p w14:paraId="49AF0A3D" w14:textId="77777777" w:rsidR="003E7280" w:rsidRPr="003A0D56" w:rsidRDefault="003E7280" w:rsidP="003E7280">
            <w:pPr>
              <w:rPr>
                <w:rFonts w:ascii="Arial" w:hAnsi="Arial" w:cs="Arial"/>
                <w:b/>
                <w:bCs/>
                <w:sz w:val="24"/>
                <w:szCs w:val="24"/>
                <w:u w:val="single"/>
              </w:rPr>
            </w:pPr>
            <w:r w:rsidRPr="003A0D56">
              <w:rPr>
                <w:rFonts w:ascii="Arial" w:hAnsi="Arial" w:cs="Arial"/>
                <w:b/>
                <w:bCs/>
                <w:sz w:val="24"/>
                <w:szCs w:val="24"/>
                <w:u w:val="single"/>
              </w:rPr>
              <w:t>En umulig regnskog</w:t>
            </w:r>
          </w:p>
          <w:p w14:paraId="5B28A013" w14:textId="77777777" w:rsidR="003E7280" w:rsidRPr="003A0D56" w:rsidRDefault="003E7280" w:rsidP="003E7280">
            <w:pPr>
              <w:pStyle w:val="Ingenmellomrom"/>
              <w:rPr>
                <w:rFonts w:ascii="Arial" w:hAnsi="Arial" w:cs="Arial"/>
                <w:b/>
                <w:bCs/>
                <w:sz w:val="24"/>
                <w:szCs w:val="24"/>
              </w:rPr>
            </w:pPr>
            <w:r w:rsidRPr="003A0D56">
              <w:rPr>
                <w:rFonts w:ascii="Arial" w:hAnsi="Arial" w:cs="Arial"/>
                <w:b/>
                <w:bCs/>
                <w:sz w:val="24"/>
                <w:szCs w:val="24"/>
              </w:rPr>
              <w:t>Ascension Island, en liten øy som ligger omtrent på ekvator, et sted midt i Atlanterhavet. Øya rommer en regnskog som ifølge lærebøkene ikke kan eksistere:</w:t>
            </w:r>
          </w:p>
          <w:p w14:paraId="4091D18B" w14:textId="77777777" w:rsidR="003E7280" w:rsidRPr="003A0D56" w:rsidRDefault="003E7280" w:rsidP="003E7280">
            <w:pPr>
              <w:pStyle w:val="Ingenmellomrom"/>
              <w:rPr>
                <w:rFonts w:ascii="Arial" w:hAnsi="Arial" w:cs="Arial"/>
                <w:b/>
                <w:bCs/>
                <w:sz w:val="24"/>
                <w:szCs w:val="24"/>
              </w:rPr>
            </w:pPr>
            <w:r w:rsidRPr="003A0D56">
              <w:rPr>
                <w:rFonts w:ascii="Arial" w:hAnsi="Arial" w:cs="Arial"/>
                <w:b/>
                <w:bCs/>
                <w:sz w:val="24"/>
                <w:szCs w:val="24"/>
              </w:rPr>
              <w:t xml:space="preserve">Da Darwin var der på 1830-tallet beskrev han Ascension som ørken, og noterte i sin bok The </w:t>
            </w:r>
            <w:proofErr w:type="spellStart"/>
            <w:r w:rsidRPr="003A0D56">
              <w:rPr>
                <w:rFonts w:ascii="Arial" w:hAnsi="Arial" w:cs="Arial"/>
                <w:b/>
                <w:bCs/>
                <w:sz w:val="24"/>
                <w:szCs w:val="24"/>
              </w:rPr>
              <w:t>Voyage</w:t>
            </w:r>
            <w:proofErr w:type="spellEnd"/>
            <w:r w:rsidRPr="003A0D56">
              <w:rPr>
                <w:rFonts w:ascii="Arial" w:hAnsi="Arial" w:cs="Arial"/>
                <w:b/>
                <w:bCs/>
                <w:sz w:val="24"/>
                <w:szCs w:val="24"/>
              </w:rPr>
              <w:t xml:space="preserve"> </w:t>
            </w:r>
            <w:proofErr w:type="spellStart"/>
            <w:r w:rsidRPr="003A0D56">
              <w:rPr>
                <w:rFonts w:ascii="Arial" w:hAnsi="Arial" w:cs="Arial"/>
                <w:b/>
                <w:bCs/>
                <w:sz w:val="24"/>
                <w:szCs w:val="24"/>
              </w:rPr>
              <w:t>of</w:t>
            </w:r>
            <w:proofErr w:type="spellEnd"/>
            <w:r w:rsidRPr="003A0D56">
              <w:rPr>
                <w:rFonts w:ascii="Arial" w:hAnsi="Arial" w:cs="Arial"/>
                <w:b/>
                <w:bCs/>
                <w:sz w:val="24"/>
                <w:szCs w:val="24"/>
              </w:rPr>
              <w:t xml:space="preserve"> The Beagle at fjellet Green Hill fikk sitt ironiske navn «from </w:t>
            </w:r>
            <w:proofErr w:type="spellStart"/>
            <w:r w:rsidRPr="003A0D56">
              <w:rPr>
                <w:rFonts w:ascii="Arial" w:hAnsi="Arial" w:cs="Arial"/>
                <w:b/>
                <w:bCs/>
                <w:sz w:val="24"/>
                <w:szCs w:val="24"/>
              </w:rPr>
              <w:t>the</w:t>
            </w:r>
            <w:proofErr w:type="spellEnd"/>
            <w:r w:rsidRPr="003A0D56">
              <w:rPr>
                <w:rFonts w:ascii="Arial" w:hAnsi="Arial" w:cs="Arial"/>
                <w:b/>
                <w:bCs/>
                <w:sz w:val="24"/>
                <w:szCs w:val="24"/>
              </w:rPr>
              <w:t xml:space="preserve"> </w:t>
            </w:r>
            <w:proofErr w:type="spellStart"/>
            <w:r w:rsidRPr="003A0D56">
              <w:rPr>
                <w:rFonts w:ascii="Arial" w:hAnsi="Arial" w:cs="Arial"/>
                <w:b/>
                <w:bCs/>
                <w:sz w:val="24"/>
                <w:szCs w:val="24"/>
              </w:rPr>
              <w:t>faintest</w:t>
            </w:r>
            <w:proofErr w:type="spellEnd"/>
            <w:r w:rsidRPr="003A0D56">
              <w:rPr>
                <w:rFonts w:ascii="Arial" w:hAnsi="Arial" w:cs="Arial"/>
                <w:b/>
                <w:bCs/>
                <w:sz w:val="24"/>
                <w:szCs w:val="24"/>
              </w:rPr>
              <w:t xml:space="preserve"> tinge </w:t>
            </w:r>
            <w:proofErr w:type="spellStart"/>
            <w:r w:rsidRPr="003A0D56">
              <w:rPr>
                <w:rFonts w:ascii="Arial" w:hAnsi="Arial" w:cs="Arial"/>
                <w:b/>
                <w:bCs/>
                <w:sz w:val="24"/>
                <w:szCs w:val="24"/>
              </w:rPr>
              <w:t>of</w:t>
            </w:r>
            <w:proofErr w:type="spellEnd"/>
            <w:r w:rsidRPr="003A0D56">
              <w:rPr>
                <w:rFonts w:ascii="Arial" w:hAnsi="Arial" w:cs="Arial"/>
                <w:b/>
                <w:bCs/>
                <w:sz w:val="24"/>
                <w:szCs w:val="24"/>
              </w:rPr>
              <w:t xml:space="preserve"> </w:t>
            </w:r>
            <w:proofErr w:type="spellStart"/>
            <w:r w:rsidRPr="003A0D56">
              <w:rPr>
                <w:rFonts w:ascii="Arial" w:hAnsi="Arial" w:cs="Arial"/>
                <w:b/>
                <w:bCs/>
                <w:sz w:val="24"/>
                <w:szCs w:val="24"/>
              </w:rPr>
              <w:t>that</w:t>
            </w:r>
            <w:proofErr w:type="spellEnd"/>
            <w:r w:rsidRPr="003A0D56">
              <w:rPr>
                <w:rFonts w:ascii="Arial" w:hAnsi="Arial" w:cs="Arial"/>
                <w:b/>
                <w:bCs/>
                <w:sz w:val="24"/>
                <w:szCs w:val="24"/>
              </w:rPr>
              <w:t xml:space="preserve"> </w:t>
            </w:r>
            <w:proofErr w:type="spellStart"/>
            <w:r w:rsidRPr="003A0D56">
              <w:rPr>
                <w:rFonts w:ascii="Arial" w:hAnsi="Arial" w:cs="Arial"/>
                <w:b/>
                <w:bCs/>
                <w:sz w:val="24"/>
                <w:szCs w:val="24"/>
              </w:rPr>
              <w:t>colour</w:t>
            </w:r>
            <w:proofErr w:type="spellEnd"/>
            <w:r w:rsidRPr="003A0D56">
              <w:rPr>
                <w:rFonts w:ascii="Arial" w:hAnsi="Arial" w:cs="Arial"/>
                <w:b/>
                <w:bCs/>
                <w:sz w:val="24"/>
                <w:szCs w:val="24"/>
              </w:rPr>
              <w:t xml:space="preserve">, </w:t>
            </w:r>
            <w:proofErr w:type="spellStart"/>
            <w:r w:rsidRPr="003A0D56">
              <w:rPr>
                <w:rFonts w:ascii="Arial" w:hAnsi="Arial" w:cs="Arial"/>
                <w:b/>
                <w:bCs/>
                <w:sz w:val="24"/>
                <w:szCs w:val="24"/>
              </w:rPr>
              <w:t>which</w:t>
            </w:r>
            <w:proofErr w:type="spellEnd"/>
            <w:r w:rsidRPr="003A0D56">
              <w:rPr>
                <w:rFonts w:ascii="Arial" w:hAnsi="Arial" w:cs="Arial"/>
                <w:b/>
                <w:bCs/>
                <w:sz w:val="24"/>
                <w:szCs w:val="24"/>
              </w:rPr>
              <w:t xml:space="preserve"> at </w:t>
            </w:r>
            <w:proofErr w:type="spellStart"/>
            <w:r w:rsidRPr="003A0D56">
              <w:rPr>
                <w:rFonts w:ascii="Arial" w:hAnsi="Arial" w:cs="Arial"/>
                <w:b/>
                <w:bCs/>
                <w:sz w:val="24"/>
                <w:szCs w:val="24"/>
              </w:rPr>
              <w:t>this</w:t>
            </w:r>
            <w:proofErr w:type="spellEnd"/>
            <w:r w:rsidRPr="003A0D56">
              <w:rPr>
                <w:rFonts w:ascii="Arial" w:hAnsi="Arial" w:cs="Arial"/>
                <w:b/>
                <w:bCs/>
                <w:sz w:val="24"/>
                <w:szCs w:val="24"/>
              </w:rPr>
              <w:t xml:space="preserve"> time </w:t>
            </w:r>
            <w:proofErr w:type="spellStart"/>
            <w:r w:rsidRPr="003A0D56">
              <w:rPr>
                <w:rFonts w:ascii="Arial" w:hAnsi="Arial" w:cs="Arial"/>
                <w:b/>
                <w:bCs/>
                <w:sz w:val="24"/>
                <w:szCs w:val="24"/>
              </w:rPr>
              <w:t>of</w:t>
            </w:r>
            <w:proofErr w:type="spellEnd"/>
            <w:r w:rsidRPr="003A0D56">
              <w:rPr>
                <w:rFonts w:ascii="Arial" w:hAnsi="Arial" w:cs="Arial"/>
                <w:b/>
                <w:bCs/>
                <w:sz w:val="24"/>
                <w:szCs w:val="24"/>
              </w:rPr>
              <w:t xml:space="preserve"> </w:t>
            </w:r>
            <w:proofErr w:type="spellStart"/>
            <w:r w:rsidRPr="003A0D56">
              <w:rPr>
                <w:rFonts w:ascii="Arial" w:hAnsi="Arial" w:cs="Arial"/>
                <w:b/>
                <w:bCs/>
                <w:sz w:val="24"/>
                <w:szCs w:val="24"/>
              </w:rPr>
              <w:t>the</w:t>
            </w:r>
            <w:proofErr w:type="spellEnd"/>
            <w:r w:rsidRPr="003A0D56">
              <w:rPr>
                <w:rFonts w:ascii="Arial" w:hAnsi="Arial" w:cs="Arial"/>
                <w:b/>
                <w:bCs/>
                <w:sz w:val="24"/>
                <w:szCs w:val="24"/>
              </w:rPr>
              <w:t xml:space="preserve"> </w:t>
            </w:r>
            <w:proofErr w:type="spellStart"/>
            <w:r w:rsidRPr="003A0D56">
              <w:rPr>
                <w:rFonts w:ascii="Arial" w:hAnsi="Arial" w:cs="Arial"/>
                <w:b/>
                <w:bCs/>
                <w:sz w:val="24"/>
                <w:szCs w:val="24"/>
              </w:rPr>
              <w:t>year</w:t>
            </w:r>
            <w:proofErr w:type="spellEnd"/>
            <w:r w:rsidRPr="003A0D56">
              <w:rPr>
                <w:rFonts w:ascii="Arial" w:hAnsi="Arial" w:cs="Arial"/>
                <w:b/>
                <w:bCs/>
                <w:sz w:val="24"/>
                <w:szCs w:val="24"/>
              </w:rPr>
              <w:t xml:space="preserve"> is </w:t>
            </w:r>
            <w:proofErr w:type="spellStart"/>
            <w:r w:rsidRPr="003A0D56">
              <w:rPr>
                <w:rFonts w:ascii="Arial" w:hAnsi="Arial" w:cs="Arial"/>
                <w:b/>
                <w:bCs/>
                <w:sz w:val="24"/>
                <w:szCs w:val="24"/>
              </w:rPr>
              <w:t>barely</w:t>
            </w:r>
            <w:proofErr w:type="spellEnd"/>
            <w:r w:rsidRPr="003A0D56">
              <w:rPr>
                <w:rFonts w:ascii="Arial" w:hAnsi="Arial" w:cs="Arial"/>
                <w:b/>
                <w:bCs/>
                <w:sz w:val="24"/>
                <w:szCs w:val="24"/>
              </w:rPr>
              <w:t xml:space="preserve"> </w:t>
            </w:r>
            <w:proofErr w:type="spellStart"/>
            <w:r w:rsidRPr="003A0D56">
              <w:rPr>
                <w:rFonts w:ascii="Arial" w:hAnsi="Arial" w:cs="Arial"/>
                <w:b/>
                <w:bCs/>
                <w:sz w:val="24"/>
                <w:szCs w:val="24"/>
              </w:rPr>
              <w:t>perceptible</w:t>
            </w:r>
            <w:proofErr w:type="spellEnd"/>
            <w:r w:rsidRPr="003A0D56">
              <w:rPr>
                <w:rFonts w:ascii="Arial" w:hAnsi="Arial" w:cs="Arial"/>
                <w:b/>
                <w:bCs/>
                <w:sz w:val="24"/>
                <w:szCs w:val="24"/>
              </w:rPr>
              <w:t> …».</w:t>
            </w:r>
          </w:p>
          <w:p w14:paraId="352096C4" w14:textId="77777777" w:rsidR="003E7280" w:rsidRPr="003A0D56" w:rsidRDefault="003E7280" w:rsidP="003E7280">
            <w:pPr>
              <w:pStyle w:val="Ingenmellomrom"/>
              <w:rPr>
                <w:rFonts w:ascii="Arial" w:hAnsi="Arial" w:cs="Arial"/>
                <w:b/>
                <w:bCs/>
                <w:sz w:val="24"/>
                <w:szCs w:val="24"/>
              </w:rPr>
            </w:pPr>
            <w:r w:rsidRPr="003A0D56">
              <w:rPr>
                <w:rFonts w:ascii="Arial" w:hAnsi="Arial" w:cs="Arial"/>
                <w:b/>
                <w:bCs/>
                <w:sz w:val="24"/>
                <w:szCs w:val="24"/>
              </w:rPr>
              <w:t xml:space="preserve">Ascension Island var, og er fremdeles, en viktig militærbase for britene, men de hadde et problem: Tørke. Så i 1843 begynte de å plante trær – i håp om at trærne skulle bringe nedbør og holde på den. Ascension Island ligger som sagt omtrent på ekvator, så britene kledde Green Hill med eksotiske vekster - bananer, ingefær, bambus, guava, eukalyptus og annet fra alle imperiets krinkler og kroker. Planter fra Australia, Afrika, Madagaskar og Sør-Amerika ble altså kastet sammen, og det er dette som </w:t>
            </w:r>
            <w:proofErr w:type="spellStart"/>
            <w:r w:rsidRPr="003A0D56">
              <w:rPr>
                <w:rFonts w:ascii="Arial" w:hAnsi="Arial" w:cs="Arial"/>
                <w:b/>
                <w:bCs/>
                <w:sz w:val="24"/>
                <w:szCs w:val="24"/>
              </w:rPr>
              <w:t>idag</w:t>
            </w:r>
            <w:proofErr w:type="spellEnd"/>
            <w:r w:rsidRPr="003A0D56">
              <w:rPr>
                <w:rFonts w:ascii="Arial" w:hAnsi="Arial" w:cs="Arial"/>
                <w:b/>
                <w:bCs/>
                <w:sz w:val="24"/>
                <w:szCs w:val="24"/>
              </w:rPr>
              <w:t xml:space="preserve"> er blitt en regnskog.</w:t>
            </w:r>
          </w:p>
          <w:p w14:paraId="3E44ABCE" w14:textId="77777777" w:rsidR="003E7280" w:rsidRPr="003A0D56" w:rsidRDefault="003E7280" w:rsidP="003E7280">
            <w:pPr>
              <w:pStyle w:val="Ingenmellomrom"/>
              <w:rPr>
                <w:rFonts w:ascii="Arial" w:hAnsi="Arial" w:cs="Arial"/>
                <w:b/>
                <w:bCs/>
                <w:sz w:val="24"/>
                <w:szCs w:val="24"/>
              </w:rPr>
            </w:pPr>
            <w:r w:rsidRPr="003A0D56">
              <w:rPr>
                <w:rFonts w:ascii="Arial" w:hAnsi="Arial" w:cs="Arial"/>
                <w:b/>
                <w:bCs/>
                <w:sz w:val="24"/>
                <w:szCs w:val="24"/>
              </w:rPr>
              <w:t>Ifølge lærebøkene burde det vært umulig på så kort tid. Likevel er regnskogen på Ascension under 200 år gammel, og sammensatt av arter som ikke «hører sammen».</w:t>
            </w:r>
          </w:p>
          <w:p w14:paraId="395569E9" w14:textId="77777777" w:rsidR="003E7280" w:rsidRDefault="003E7280" w:rsidP="00F11C80">
            <w:pPr>
              <w:rPr>
                <w:rFonts w:ascii="Arial" w:hAnsi="Arial" w:cs="Arial"/>
                <w:b/>
                <w:bCs/>
                <w:sz w:val="24"/>
                <w:szCs w:val="24"/>
              </w:rPr>
            </w:pPr>
          </w:p>
        </w:tc>
      </w:tr>
      <w:tr w:rsidR="00411627" w14:paraId="771C6E48" w14:textId="77777777" w:rsidTr="003E7280">
        <w:tc>
          <w:tcPr>
            <w:tcW w:w="4957" w:type="dxa"/>
          </w:tcPr>
          <w:p w14:paraId="7D371F6E" w14:textId="5E036C76" w:rsidR="003E7280" w:rsidRPr="00411627" w:rsidRDefault="003E7280" w:rsidP="00411627">
            <w:pPr>
              <w:pStyle w:val="Ingenmellomrom"/>
              <w:rPr>
                <w:rFonts w:ascii="Arial" w:hAnsi="Arial" w:cs="Arial"/>
                <w:b/>
                <w:bCs/>
                <w:sz w:val="24"/>
                <w:szCs w:val="24"/>
              </w:rPr>
            </w:pPr>
            <w:r w:rsidRPr="00411627">
              <w:rPr>
                <w:rFonts w:ascii="Arial" w:hAnsi="Arial" w:cs="Arial"/>
                <w:b/>
                <w:bCs/>
                <w:sz w:val="24"/>
                <w:szCs w:val="24"/>
              </w:rPr>
              <w:t>Ascension Island, 88 kvadratkilometer, befolkning 800</w:t>
            </w:r>
            <w:r w:rsidR="00411627" w:rsidRPr="00411627">
              <w:rPr>
                <w:rFonts w:ascii="Arial" w:hAnsi="Arial" w:cs="Arial"/>
                <w:b/>
                <w:bCs/>
                <w:sz w:val="24"/>
                <w:szCs w:val="24"/>
              </w:rPr>
              <w:t xml:space="preserve">, som alle er tilknyttet organisasjonene som opererer på øya. Det er ingen permanent innfødt befolkning. Det er to </w:t>
            </w:r>
            <w:proofErr w:type="spellStart"/>
            <w:r w:rsidR="00411627" w:rsidRPr="00411627">
              <w:rPr>
                <w:rFonts w:ascii="Arial" w:hAnsi="Arial" w:cs="Arial"/>
                <w:b/>
                <w:bCs/>
                <w:sz w:val="24"/>
                <w:szCs w:val="24"/>
              </w:rPr>
              <w:t>hovedbosettinger</w:t>
            </w:r>
            <w:proofErr w:type="spellEnd"/>
            <w:r w:rsidR="00411627" w:rsidRPr="00411627">
              <w:rPr>
                <w:rFonts w:ascii="Arial" w:hAnsi="Arial" w:cs="Arial"/>
                <w:b/>
                <w:bCs/>
                <w:sz w:val="24"/>
                <w:szCs w:val="24"/>
              </w:rPr>
              <w:t xml:space="preserve">, hovedstaden Georgetown og </w:t>
            </w:r>
            <w:proofErr w:type="spellStart"/>
            <w:r w:rsidR="00411627" w:rsidRPr="00411627">
              <w:rPr>
                <w:rFonts w:ascii="Arial" w:hAnsi="Arial" w:cs="Arial"/>
                <w:b/>
                <w:bCs/>
                <w:sz w:val="24"/>
                <w:szCs w:val="24"/>
              </w:rPr>
              <w:t>Two</w:t>
            </w:r>
            <w:proofErr w:type="spellEnd"/>
            <w:r w:rsidR="00411627" w:rsidRPr="00411627">
              <w:rPr>
                <w:rFonts w:ascii="Arial" w:hAnsi="Arial" w:cs="Arial"/>
                <w:b/>
                <w:bCs/>
                <w:sz w:val="24"/>
                <w:szCs w:val="24"/>
              </w:rPr>
              <w:t xml:space="preserve"> </w:t>
            </w:r>
            <w:proofErr w:type="spellStart"/>
            <w:r w:rsidR="00411627" w:rsidRPr="00411627">
              <w:rPr>
                <w:rFonts w:ascii="Arial" w:hAnsi="Arial" w:cs="Arial"/>
                <w:b/>
                <w:bCs/>
                <w:sz w:val="24"/>
                <w:szCs w:val="24"/>
              </w:rPr>
              <w:t>Boats</w:t>
            </w:r>
            <w:proofErr w:type="spellEnd"/>
            <w:r w:rsidR="00411627" w:rsidRPr="00411627">
              <w:rPr>
                <w:rFonts w:ascii="Arial" w:hAnsi="Arial" w:cs="Arial"/>
                <w:b/>
                <w:bCs/>
                <w:sz w:val="24"/>
                <w:szCs w:val="24"/>
              </w:rPr>
              <w:t>, og i tillegg to militærbaser tilhørende det britiske flyvåpenet (</w:t>
            </w:r>
            <w:hyperlink r:id="rId14" w:history="1">
              <w:r w:rsidR="00411627" w:rsidRPr="00411627">
                <w:rPr>
                  <w:rStyle w:val="Hyperkobling"/>
                  <w:rFonts w:ascii="Arial" w:hAnsi="Arial" w:cs="Arial"/>
                  <w:b/>
                  <w:bCs/>
                  <w:color w:val="auto"/>
                  <w:sz w:val="24"/>
                  <w:szCs w:val="24"/>
                  <w:u w:val="none"/>
                </w:rPr>
                <w:t>RAF</w:t>
              </w:r>
            </w:hyperlink>
            <w:r w:rsidR="00411627" w:rsidRPr="00411627">
              <w:rPr>
                <w:rFonts w:ascii="Arial" w:hAnsi="Arial" w:cs="Arial"/>
                <w:b/>
                <w:bCs/>
                <w:sz w:val="24"/>
                <w:szCs w:val="24"/>
              </w:rPr>
              <w:t>) og det amerikanske flyvåpenet (USAF)</w:t>
            </w:r>
            <w:r w:rsidR="00411627">
              <w:rPr>
                <w:rFonts w:ascii="Arial" w:hAnsi="Arial" w:cs="Arial"/>
                <w:b/>
                <w:bCs/>
                <w:sz w:val="24"/>
                <w:szCs w:val="24"/>
              </w:rPr>
              <w:t>.</w:t>
            </w:r>
          </w:p>
        </w:tc>
        <w:tc>
          <w:tcPr>
            <w:tcW w:w="10431" w:type="dxa"/>
            <w:vMerge/>
          </w:tcPr>
          <w:p w14:paraId="46BDB6D9" w14:textId="77777777" w:rsidR="003E7280" w:rsidRDefault="003E7280" w:rsidP="00F11C80">
            <w:pPr>
              <w:rPr>
                <w:rFonts w:ascii="Arial" w:hAnsi="Arial" w:cs="Arial"/>
                <w:b/>
                <w:bCs/>
                <w:sz w:val="24"/>
                <w:szCs w:val="24"/>
              </w:rPr>
            </w:pPr>
          </w:p>
        </w:tc>
      </w:tr>
    </w:tbl>
    <w:p w14:paraId="3E3F896D" w14:textId="77777777" w:rsidR="003A0D56" w:rsidRDefault="003A0D56" w:rsidP="00F11C80">
      <w:pPr>
        <w:rPr>
          <w:rFonts w:ascii="Arial" w:hAnsi="Arial" w:cs="Arial"/>
          <w:b/>
          <w:bCs/>
          <w:sz w:val="24"/>
          <w:szCs w:val="24"/>
        </w:rPr>
      </w:pPr>
    </w:p>
    <w:tbl>
      <w:tblPr>
        <w:tblStyle w:val="Tabellrutenett"/>
        <w:tblW w:w="0" w:type="auto"/>
        <w:tblLook w:val="04A0" w:firstRow="1" w:lastRow="0" w:firstColumn="1" w:lastColumn="0" w:noHBand="0" w:noVBand="1"/>
      </w:tblPr>
      <w:tblGrid>
        <w:gridCol w:w="8016"/>
        <w:gridCol w:w="7372"/>
      </w:tblGrid>
      <w:tr w:rsidR="00995F77" w14:paraId="72FE81CD" w14:textId="77777777" w:rsidTr="00995F77">
        <w:tc>
          <w:tcPr>
            <w:tcW w:w="8016" w:type="dxa"/>
          </w:tcPr>
          <w:p w14:paraId="234BAA79" w14:textId="5872C331" w:rsidR="00995F77" w:rsidRDefault="00995F77" w:rsidP="00F11C80">
            <w:pPr>
              <w:rPr>
                <w:rFonts w:ascii="Arial" w:hAnsi="Arial" w:cs="Arial"/>
                <w:b/>
                <w:bCs/>
                <w:sz w:val="24"/>
                <w:szCs w:val="24"/>
              </w:rPr>
            </w:pPr>
            <w:r>
              <w:rPr>
                <w:rFonts w:ascii="Arial" w:hAnsi="Arial" w:cs="Arial"/>
                <w:b/>
                <w:bCs/>
                <w:noProof/>
                <w:sz w:val="24"/>
                <w:szCs w:val="24"/>
              </w:rPr>
              <w:drawing>
                <wp:inline distT="0" distB="0" distL="0" distR="0" wp14:anchorId="2128BF88" wp14:editId="384BC1AC">
                  <wp:extent cx="4946650" cy="2782491"/>
                  <wp:effectExtent l="0" t="0" r="635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3478" cy="2791957"/>
                          </a:xfrm>
                          <a:prstGeom prst="rect">
                            <a:avLst/>
                          </a:prstGeom>
                          <a:noFill/>
                        </pic:spPr>
                      </pic:pic>
                    </a:graphicData>
                  </a:graphic>
                </wp:inline>
              </w:drawing>
            </w:r>
          </w:p>
        </w:tc>
        <w:tc>
          <w:tcPr>
            <w:tcW w:w="7372" w:type="dxa"/>
            <w:vMerge w:val="restart"/>
          </w:tcPr>
          <w:p w14:paraId="62322BAB" w14:textId="77777777" w:rsidR="00995F77" w:rsidRPr="00995F77" w:rsidRDefault="00995F77" w:rsidP="00995F77">
            <w:pPr>
              <w:pStyle w:val="Ingenmellomrom"/>
              <w:rPr>
                <w:rFonts w:ascii="Arial" w:hAnsi="Arial" w:cs="Arial"/>
                <w:b/>
                <w:bCs/>
                <w:sz w:val="24"/>
                <w:szCs w:val="24"/>
              </w:rPr>
            </w:pPr>
            <w:r w:rsidRPr="00995F77">
              <w:rPr>
                <w:rFonts w:ascii="Arial" w:hAnsi="Arial" w:cs="Arial"/>
                <w:b/>
                <w:bCs/>
                <w:sz w:val="24"/>
                <w:szCs w:val="24"/>
              </w:rPr>
              <w:t>Det kan virke som om naturen ikke bryr seg så mye om hvem som har de ulike rollene i økosystemet «Regnskog på Ascension» – så lenge noen gjør jobben – men vi må nå passe oss for å ikke ta helt av: Det er forskjell på regnskog og regnskog.</w:t>
            </w:r>
          </w:p>
          <w:p w14:paraId="39C233A3" w14:textId="77777777" w:rsidR="00995F77" w:rsidRPr="00995F77" w:rsidRDefault="00995F77" w:rsidP="00995F77">
            <w:pPr>
              <w:pStyle w:val="Ingenmellomrom"/>
              <w:rPr>
                <w:rFonts w:ascii="Arial" w:hAnsi="Arial" w:cs="Arial"/>
                <w:b/>
                <w:bCs/>
                <w:sz w:val="24"/>
                <w:szCs w:val="24"/>
              </w:rPr>
            </w:pPr>
            <w:r w:rsidRPr="00995F77">
              <w:rPr>
                <w:rFonts w:ascii="Arial" w:hAnsi="Arial" w:cs="Arial"/>
                <w:b/>
                <w:bCs/>
                <w:sz w:val="24"/>
                <w:szCs w:val="24"/>
              </w:rPr>
              <w:t>Forskerne skiller for eksempel mellom primær- og sekundærskog, den sistnevnte har vært forstyrret – og deretter fått tid til å vokse seg tett igjen. Mange studier viser at primærskogen har arter og funksjoner som ikke finnes i sekundærskogen, men at de to er nærmest umulige å skille, etter noen tiår med gjenvekst.</w:t>
            </w:r>
          </w:p>
          <w:p w14:paraId="6A43B8FF" w14:textId="77777777" w:rsidR="00995F77" w:rsidRPr="00995F77" w:rsidRDefault="00995F77" w:rsidP="00995F77">
            <w:pPr>
              <w:pStyle w:val="Ingenmellomrom"/>
              <w:rPr>
                <w:rFonts w:ascii="Arial" w:hAnsi="Arial" w:cs="Arial"/>
                <w:b/>
                <w:bCs/>
                <w:sz w:val="24"/>
                <w:szCs w:val="24"/>
              </w:rPr>
            </w:pPr>
            <w:r w:rsidRPr="00995F77">
              <w:rPr>
                <w:rFonts w:ascii="Arial" w:hAnsi="Arial" w:cs="Arial"/>
                <w:b/>
                <w:bCs/>
                <w:sz w:val="24"/>
                <w:szCs w:val="24"/>
              </w:rPr>
              <w:t xml:space="preserve">Vi kan dermed kanskje tro at regnskogen på Ascension ennå ikke er så finstilt som regnskogen i </w:t>
            </w:r>
            <w:proofErr w:type="spellStart"/>
            <w:r w:rsidRPr="00995F77">
              <w:rPr>
                <w:rFonts w:ascii="Arial" w:hAnsi="Arial" w:cs="Arial"/>
                <w:b/>
                <w:bCs/>
                <w:sz w:val="24"/>
                <w:szCs w:val="24"/>
              </w:rPr>
              <w:t>Taman</w:t>
            </w:r>
            <w:proofErr w:type="spellEnd"/>
            <w:r w:rsidRPr="00995F77">
              <w:rPr>
                <w:rFonts w:ascii="Arial" w:hAnsi="Arial" w:cs="Arial"/>
                <w:b/>
                <w:bCs/>
                <w:sz w:val="24"/>
                <w:szCs w:val="24"/>
              </w:rPr>
              <w:t xml:space="preserve"> </w:t>
            </w:r>
            <w:proofErr w:type="spellStart"/>
            <w:r w:rsidRPr="00995F77">
              <w:rPr>
                <w:rFonts w:ascii="Arial" w:hAnsi="Arial" w:cs="Arial"/>
                <w:b/>
                <w:bCs/>
                <w:sz w:val="24"/>
                <w:szCs w:val="24"/>
              </w:rPr>
              <w:t>Negara</w:t>
            </w:r>
            <w:proofErr w:type="spellEnd"/>
            <w:r w:rsidRPr="00995F77">
              <w:rPr>
                <w:rFonts w:ascii="Arial" w:hAnsi="Arial" w:cs="Arial"/>
                <w:b/>
                <w:bCs/>
                <w:sz w:val="24"/>
                <w:szCs w:val="24"/>
              </w:rPr>
              <w:t xml:space="preserve"> (eller </w:t>
            </w:r>
            <w:proofErr w:type="spellStart"/>
            <w:r w:rsidRPr="00995F77">
              <w:rPr>
                <w:rFonts w:ascii="Arial" w:hAnsi="Arial" w:cs="Arial"/>
                <w:b/>
                <w:bCs/>
                <w:sz w:val="24"/>
                <w:szCs w:val="24"/>
              </w:rPr>
              <w:t>Danum</w:t>
            </w:r>
            <w:proofErr w:type="spellEnd"/>
            <w:r w:rsidRPr="00995F77">
              <w:rPr>
                <w:rFonts w:ascii="Arial" w:hAnsi="Arial" w:cs="Arial"/>
                <w:b/>
                <w:bCs/>
                <w:sz w:val="24"/>
                <w:szCs w:val="24"/>
              </w:rPr>
              <w:t>) – men at den jobber med saken.</w:t>
            </w:r>
          </w:p>
          <w:p w14:paraId="431D0519" w14:textId="77777777" w:rsidR="00995F77" w:rsidRPr="00995F77" w:rsidRDefault="00995F77" w:rsidP="00995F77">
            <w:pPr>
              <w:pStyle w:val="Ingenmellomrom"/>
              <w:rPr>
                <w:rFonts w:ascii="Arial" w:hAnsi="Arial" w:cs="Arial"/>
                <w:b/>
                <w:bCs/>
                <w:sz w:val="24"/>
                <w:szCs w:val="24"/>
              </w:rPr>
            </w:pPr>
            <w:r w:rsidRPr="00995F77">
              <w:rPr>
                <w:rFonts w:ascii="Arial" w:hAnsi="Arial" w:cs="Arial"/>
                <w:b/>
                <w:bCs/>
                <w:sz w:val="24"/>
                <w:szCs w:val="24"/>
              </w:rPr>
              <w:t xml:space="preserve">Og vi bør være </w:t>
            </w:r>
            <w:proofErr w:type="gramStart"/>
            <w:r w:rsidRPr="00995F77">
              <w:rPr>
                <w:rFonts w:ascii="Arial" w:hAnsi="Arial" w:cs="Arial"/>
                <w:b/>
                <w:bCs/>
                <w:sz w:val="24"/>
                <w:szCs w:val="24"/>
              </w:rPr>
              <w:t>fornøyd</w:t>
            </w:r>
            <w:proofErr w:type="gramEnd"/>
            <w:r w:rsidRPr="00995F77">
              <w:rPr>
                <w:rFonts w:ascii="Arial" w:hAnsi="Arial" w:cs="Arial"/>
                <w:b/>
                <w:bCs/>
                <w:sz w:val="24"/>
                <w:szCs w:val="24"/>
              </w:rPr>
              <w:t xml:space="preserve"> med det vi ser – naturen har en fremtid. Regnskogen kommer tilbake, selv i en ørken.</w:t>
            </w:r>
          </w:p>
          <w:p w14:paraId="28D79F14" w14:textId="2B2E69EC" w:rsidR="00995F77" w:rsidRDefault="00995F77" w:rsidP="00F11C80">
            <w:pPr>
              <w:rPr>
                <w:rFonts w:ascii="Arial" w:hAnsi="Arial" w:cs="Arial"/>
                <w:b/>
                <w:bCs/>
                <w:sz w:val="24"/>
                <w:szCs w:val="24"/>
              </w:rPr>
            </w:pPr>
          </w:p>
        </w:tc>
      </w:tr>
      <w:tr w:rsidR="00995F77" w14:paraId="67BD48D3" w14:textId="77777777" w:rsidTr="00995F77">
        <w:tc>
          <w:tcPr>
            <w:tcW w:w="8016" w:type="dxa"/>
          </w:tcPr>
          <w:p w14:paraId="28C696E0" w14:textId="7D64D499" w:rsidR="00995F77" w:rsidRPr="00C90B77" w:rsidRDefault="00995F77" w:rsidP="00C90B77">
            <w:pPr>
              <w:rPr>
                <w:rFonts w:ascii="Arial" w:hAnsi="Arial" w:cs="Arial"/>
                <w:b/>
                <w:bCs/>
                <w:sz w:val="24"/>
                <w:szCs w:val="24"/>
              </w:rPr>
            </w:pPr>
            <w:r w:rsidRPr="00C90B77">
              <w:rPr>
                <w:rFonts w:ascii="Arial" w:hAnsi="Arial" w:cs="Arial"/>
                <w:b/>
                <w:bCs/>
                <w:sz w:val="24"/>
                <w:szCs w:val="24"/>
              </w:rPr>
              <w:t>Øya Ascension ligger midt i Atlanterhavet. </w:t>
            </w:r>
          </w:p>
        </w:tc>
        <w:tc>
          <w:tcPr>
            <w:tcW w:w="7372" w:type="dxa"/>
            <w:vMerge/>
          </w:tcPr>
          <w:p w14:paraId="6596DD86" w14:textId="77777777" w:rsidR="00995F77" w:rsidRDefault="00995F77" w:rsidP="00F11C80">
            <w:pPr>
              <w:rPr>
                <w:rFonts w:ascii="Arial" w:hAnsi="Arial" w:cs="Arial"/>
                <w:b/>
                <w:bCs/>
                <w:sz w:val="24"/>
                <w:szCs w:val="24"/>
              </w:rPr>
            </w:pPr>
          </w:p>
        </w:tc>
      </w:tr>
    </w:tbl>
    <w:p w14:paraId="7569B787" w14:textId="62D0EC92" w:rsidR="003A0D56" w:rsidRDefault="003A0D56" w:rsidP="00F11C80">
      <w:pPr>
        <w:rPr>
          <w:rFonts w:ascii="Arial" w:hAnsi="Arial" w:cs="Arial"/>
          <w:b/>
          <w:bCs/>
          <w:sz w:val="24"/>
          <w:szCs w:val="24"/>
        </w:rPr>
      </w:pPr>
    </w:p>
    <w:p w14:paraId="0AEED666" w14:textId="77777777" w:rsidR="00995F77" w:rsidRPr="0017233C" w:rsidRDefault="00995F77" w:rsidP="00995F77">
      <w:pPr>
        <w:rPr>
          <w:rFonts w:ascii="Arial" w:hAnsi="Arial" w:cs="Arial"/>
          <w:b/>
          <w:bCs/>
          <w:sz w:val="24"/>
          <w:szCs w:val="24"/>
          <w:u w:val="single"/>
        </w:rPr>
      </w:pPr>
      <w:r w:rsidRPr="0017233C">
        <w:rPr>
          <w:rFonts w:ascii="Arial" w:hAnsi="Arial" w:cs="Arial"/>
          <w:b/>
          <w:bCs/>
          <w:sz w:val="24"/>
          <w:szCs w:val="24"/>
          <w:u w:val="single"/>
        </w:rPr>
        <w:t>Plass til en til</w:t>
      </w:r>
    </w:p>
    <w:p w14:paraId="07A3C519" w14:textId="77777777" w:rsidR="00995F77" w:rsidRPr="00995F77" w:rsidRDefault="00995F77" w:rsidP="00995F77">
      <w:pPr>
        <w:pStyle w:val="Ingenmellomrom"/>
        <w:rPr>
          <w:rFonts w:ascii="Arial" w:hAnsi="Arial" w:cs="Arial"/>
          <w:b/>
          <w:bCs/>
          <w:sz w:val="24"/>
          <w:szCs w:val="24"/>
        </w:rPr>
      </w:pPr>
      <w:r w:rsidRPr="00995F77">
        <w:rPr>
          <w:rFonts w:ascii="Arial" w:hAnsi="Arial" w:cs="Arial"/>
          <w:b/>
          <w:bCs/>
          <w:sz w:val="24"/>
          <w:szCs w:val="24"/>
        </w:rPr>
        <w:t>En annen ting vi ser, er økosystemet med nye øyne.</w:t>
      </w:r>
    </w:p>
    <w:p w14:paraId="30CD12D8" w14:textId="77777777" w:rsidR="00995F77" w:rsidRPr="00995F77" w:rsidRDefault="00995F77" w:rsidP="00995F77">
      <w:pPr>
        <w:pStyle w:val="Ingenmellomrom"/>
        <w:rPr>
          <w:rFonts w:ascii="Arial" w:hAnsi="Arial" w:cs="Arial"/>
          <w:b/>
          <w:bCs/>
          <w:sz w:val="24"/>
          <w:szCs w:val="24"/>
        </w:rPr>
      </w:pPr>
      <w:r w:rsidRPr="00995F77">
        <w:rPr>
          <w:rFonts w:ascii="Arial" w:hAnsi="Arial" w:cs="Arial"/>
          <w:b/>
          <w:bCs/>
          <w:sz w:val="24"/>
          <w:szCs w:val="24"/>
        </w:rPr>
        <w:t>Tradisjonelt forestiller vi oss økosystemet som komplett og i balanse. Dette er selvsagt en illusjon, et økosystem er aldri i balanse. Det er ubalansen som driver evolusjonen, så hadde økosystemet vært i perfekt balanse, hadde liv knapt eksistert. Vi tenker likevel på økologi som et nullsumspill, med plass til bare så mange individer og arter: Hvis én art øker i antall, må en annen reduseres, kommer det inn én ny art, må en annen ut.</w:t>
      </w:r>
    </w:p>
    <w:p w14:paraId="4658BC3D" w14:textId="77777777" w:rsidR="00995F77" w:rsidRPr="00995F77" w:rsidRDefault="00995F77" w:rsidP="00995F77">
      <w:pPr>
        <w:pStyle w:val="Ingenmellomrom"/>
        <w:rPr>
          <w:rFonts w:ascii="Arial" w:hAnsi="Arial" w:cs="Arial"/>
          <w:b/>
          <w:bCs/>
          <w:sz w:val="24"/>
          <w:szCs w:val="24"/>
        </w:rPr>
      </w:pPr>
      <w:r w:rsidRPr="00995F77">
        <w:rPr>
          <w:rFonts w:ascii="Arial" w:hAnsi="Arial" w:cs="Arial"/>
          <w:b/>
          <w:bCs/>
          <w:sz w:val="24"/>
          <w:szCs w:val="24"/>
        </w:rPr>
        <w:t>Det vi da glemmer er at økosystemet ikke bare er en funksjon, men også en prosess – en historisk prosess.</w:t>
      </w:r>
    </w:p>
    <w:p w14:paraId="553A4CD8" w14:textId="77777777" w:rsidR="00995F77" w:rsidRPr="00995F77" w:rsidRDefault="00995F77" w:rsidP="00995F77">
      <w:pPr>
        <w:pStyle w:val="Ingenmellomrom"/>
        <w:rPr>
          <w:rFonts w:ascii="Arial" w:hAnsi="Arial" w:cs="Arial"/>
          <w:b/>
          <w:bCs/>
          <w:sz w:val="24"/>
          <w:szCs w:val="24"/>
        </w:rPr>
      </w:pPr>
      <w:r w:rsidRPr="00995F77">
        <w:rPr>
          <w:rFonts w:ascii="Arial" w:hAnsi="Arial" w:cs="Arial"/>
          <w:b/>
          <w:bCs/>
          <w:sz w:val="24"/>
          <w:szCs w:val="24"/>
        </w:rPr>
        <w:t>Dette bringer oss til Norge.</w:t>
      </w:r>
    </w:p>
    <w:p w14:paraId="38A2EEC2" w14:textId="77777777" w:rsidR="00995F77" w:rsidRPr="00995F77" w:rsidRDefault="00995F77" w:rsidP="00995F77">
      <w:pPr>
        <w:pStyle w:val="Ingenmellomrom"/>
        <w:rPr>
          <w:rFonts w:ascii="Arial" w:hAnsi="Arial" w:cs="Arial"/>
          <w:b/>
          <w:bCs/>
          <w:sz w:val="24"/>
          <w:szCs w:val="24"/>
        </w:rPr>
      </w:pPr>
      <w:r w:rsidRPr="00995F77">
        <w:rPr>
          <w:rFonts w:ascii="Arial" w:hAnsi="Arial" w:cs="Arial"/>
          <w:b/>
          <w:bCs/>
          <w:sz w:val="24"/>
          <w:szCs w:val="24"/>
        </w:rPr>
        <w:t>Det er bare 12 000 år siden siste istid, da isen lå kilometertykk over hodene våre. Da den forsvant, lå landet bart, og alle som hadde lyst til å slå seg til i Norge, var nødt til å ta beina fatt. Ikke alle arter gikk rett på mål, og somlekoppene ankommer fremdeles.</w:t>
      </w:r>
    </w:p>
    <w:p w14:paraId="5DAE5EB8" w14:textId="77777777" w:rsidR="00995F77" w:rsidRPr="00995F77" w:rsidRDefault="00995F77" w:rsidP="00995F77">
      <w:pPr>
        <w:pStyle w:val="Ingenmellomrom"/>
        <w:rPr>
          <w:rFonts w:ascii="Arial" w:hAnsi="Arial" w:cs="Arial"/>
          <w:b/>
          <w:bCs/>
          <w:sz w:val="24"/>
          <w:szCs w:val="24"/>
        </w:rPr>
      </w:pPr>
      <w:r w:rsidRPr="00995F77">
        <w:rPr>
          <w:rFonts w:ascii="Arial" w:hAnsi="Arial" w:cs="Arial"/>
          <w:b/>
          <w:bCs/>
          <w:sz w:val="24"/>
          <w:szCs w:val="24"/>
        </w:rPr>
        <w:t>Problemet er at de kommer for seint. Ikke i noen biologisk, men i en politisk betydning. I Norge har vi bestemt at en art som ikke rakk å etablere seg her i landet før år 1800, er å regne som et skadedyr. Eller ugress. Altså en invaderende art.</w:t>
      </w:r>
    </w:p>
    <w:p w14:paraId="0574954F" w14:textId="77777777" w:rsidR="00995F77" w:rsidRPr="00995F77" w:rsidRDefault="00995F77" w:rsidP="00995F77">
      <w:pPr>
        <w:pStyle w:val="Ingenmellomrom"/>
        <w:rPr>
          <w:rFonts w:ascii="Arial" w:hAnsi="Arial" w:cs="Arial"/>
          <w:b/>
          <w:bCs/>
          <w:sz w:val="24"/>
          <w:szCs w:val="24"/>
        </w:rPr>
      </w:pPr>
      <w:r w:rsidRPr="00995F77">
        <w:rPr>
          <w:rFonts w:ascii="Arial" w:hAnsi="Arial" w:cs="Arial"/>
          <w:b/>
          <w:bCs/>
          <w:sz w:val="24"/>
          <w:szCs w:val="24"/>
        </w:rPr>
        <w:t>Økologiske studier viser imidlertid - nok en gang - at naturen ikke er så sårbar som vi tror. Også etablerte økosystemer kan ha plass til flere arter, og grunnen kan være naturens historiske komponent.</w:t>
      </w:r>
    </w:p>
    <w:p w14:paraId="6490B0B8" w14:textId="6667425C" w:rsidR="00995F77" w:rsidRPr="00995F77" w:rsidRDefault="0017233C" w:rsidP="00995F77">
      <w:pPr>
        <w:pStyle w:val="Ingenmellomrom"/>
        <w:rPr>
          <w:rFonts w:ascii="Arial" w:hAnsi="Arial" w:cs="Arial"/>
          <w:b/>
          <w:bCs/>
          <w:sz w:val="24"/>
          <w:szCs w:val="24"/>
        </w:rPr>
      </w:pPr>
      <w:r>
        <w:rPr>
          <w:rFonts w:ascii="Arial" w:hAnsi="Arial" w:cs="Arial"/>
          <w:b/>
          <w:bCs/>
          <w:sz w:val="24"/>
          <w:szCs w:val="24"/>
        </w:rPr>
        <w:t>En undersøkelse</w:t>
      </w:r>
      <w:r w:rsidR="00995F77" w:rsidRPr="00995F77">
        <w:rPr>
          <w:rFonts w:ascii="Arial" w:hAnsi="Arial" w:cs="Arial"/>
          <w:b/>
          <w:bCs/>
          <w:sz w:val="24"/>
          <w:szCs w:val="24"/>
        </w:rPr>
        <w:t> av 41 naturlige plantesamfunn viser for eksempel at det i disse ikke er konkurranse mellom arter som regulerer hvem og hva som kan leve der – men at dette snarere er regulert av ikke-biologiske faktorer, som temperatur og nedbør.</w:t>
      </w:r>
    </w:p>
    <w:p w14:paraId="1DD86574" w14:textId="7345DC94" w:rsidR="00995F77" w:rsidRPr="00995F77" w:rsidRDefault="00995F77" w:rsidP="00995F77">
      <w:pPr>
        <w:pStyle w:val="Ingenmellomrom"/>
        <w:rPr>
          <w:rFonts w:ascii="Arial" w:hAnsi="Arial" w:cs="Arial"/>
          <w:b/>
          <w:bCs/>
          <w:sz w:val="24"/>
          <w:szCs w:val="24"/>
        </w:rPr>
      </w:pPr>
      <w:r w:rsidRPr="00995F77">
        <w:rPr>
          <w:rFonts w:ascii="Arial" w:hAnsi="Arial" w:cs="Arial"/>
          <w:b/>
          <w:bCs/>
          <w:sz w:val="24"/>
          <w:szCs w:val="24"/>
        </w:rPr>
        <w:t>I denne </w:t>
      </w:r>
      <w:proofErr w:type="spellStart"/>
      <w:r w:rsidR="0017233C">
        <w:rPr>
          <w:rFonts w:ascii="Arial" w:hAnsi="Arial" w:cs="Arial"/>
          <w:b/>
          <w:bCs/>
          <w:sz w:val="24"/>
          <w:szCs w:val="24"/>
        </w:rPr>
        <w:t>undersølelsen</w:t>
      </w:r>
      <w:proofErr w:type="spellEnd"/>
      <w:r w:rsidRPr="00995F77">
        <w:rPr>
          <w:rFonts w:ascii="Arial" w:hAnsi="Arial" w:cs="Arial"/>
          <w:b/>
          <w:bCs/>
          <w:sz w:val="24"/>
          <w:szCs w:val="24"/>
        </w:rPr>
        <w:t xml:space="preserve">, kalt «The </w:t>
      </w:r>
      <w:proofErr w:type="spellStart"/>
      <w:r w:rsidRPr="00995F77">
        <w:rPr>
          <w:rFonts w:ascii="Arial" w:hAnsi="Arial" w:cs="Arial"/>
          <w:b/>
          <w:bCs/>
          <w:sz w:val="24"/>
          <w:szCs w:val="24"/>
        </w:rPr>
        <w:t>myth</w:t>
      </w:r>
      <w:proofErr w:type="spellEnd"/>
      <w:r w:rsidRPr="00995F77">
        <w:rPr>
          <w:rFonts w:ascii="Arial" w:hAnsi="Arial" w:cs="Arial"/>
          <w:b/>
          <w:bCs/>
          <w:sz w:val="24"/>
          <w:szCs w:val="24"/>
        </w:rPr>
        <w:t xml:space="preserve"> </w:t>
      </w:r>
      <w:proofErr w:type="spellStart"/>
      <w:r w:rsidRPr="00995F77">
        <w:rPr>
          <w:rFonts w:ascii="Arial" w:hAnsi="Arial" w:cs="Arial"/>
          <w:b/>
          <w:bCs/>
          <w:sz w:val="24"/>
          <w:szCs w:val="24"/>
        </w:rPr>
        <w:t>of</w:t>
      </w:r>
      <w:proofErr w:type="spellEnd"/>
      <w:r w:rsidRPr="00995F77">
        <w:rPr>
          <w:rFonts w:ascii="Arial" w:hAnsi="Arial" w:cs="Arial"/>
          <w:b/>
          <w:bCs/>
          <w:sz w:val="24"/>
          <w:szCs w:val="24"/>
        </w:rPr>
        <w:t xml:space="preserve"> plant species </w:t>
      </w:r>
      <w:proofErr w:type="spellStart"/>
      <w:r w:rsidRPr="00995F77">
        <w:rPr>
          <w:rFonts w:ascii="Arial" w:hAnsi="Arial" w:cs="Arial"/>
          <w:b/>
          <w:bCs/>
          <w:sz w:val="24"/>
          <w:szCs w:val="24"/>
        </w:rPr>
        <w:t>saturation</w:t>
      </w:r>
      <w:proofErr w:type="spellEnd"/>
      <w:r w:rsidRPr="00995F77">
        <w:rPr>
          <w:rFonts w:ascii="Arial" w:hAnsi="Arial" w:cs="Arial"/>
          <w:b/>
          <w:bCs/>
          <w:sz w:val="24"/>
          <w:szCs w:val="24"/>
        </w:rPr>
        <w:t>», fremgår det at «mettede» økosystemer lett tar imot nye arter når de dukker opp.</w:t>
      </w:r>
    </w:p>
    <w:p w14:paraId="11B8C81E" w14:textId="2745AB0C" w:rsidR="00995F77" w:rsidRDefault="00995F77" w:rsidP="00995F77">
      <w:pPr>
        <w:pStyle w:val="Ingenmellomrom"/>
        <w:rPr>
          <w:rFonts w:ascii="Arial" w:hAnsi="Arial" w:cs="Arial"/>
          <w:b/>
          <w:bCs/>
          <w:sz w:val="24"/>
          <w:szCs w:val="24"/>
        </w:rPr>
      </w:pPr>
      <w:r w:rsidRPr="00995F77">
        <w:rPr>
          <w:rFonts w:ascii="Arial" w:hAnsi="Arial" w:cs="Arial"/>
          <w:b/>
          <w:bCs/>
          <w:sz w:val="24"/>
          <w:szCs w:val="24"/>
        </w:rPr>
        <w:t>Likevel betrakter norske politikere og miljøvernere invaderende arter som noe av det farligste som truer naturens fremtid.</w:t>
      </w:r>
    </w:p>
    <w:p w14:paraId="36BFC5F3" w14:textId="7619C5E7" w:rsidR="00E9260E" w:rsidRDefault="00E9260E" w:rsidP="00995F77">
      <w:pPr>
        <w:pStyle w:val="Ingenmellomrom"/>
        <w:rPr>
          <w:rFonts w:ascii="Arial" w:hAnsi="Arial" w:cs="Arial"/>
          <w:b/>
          <w:bCs/>
          <w:sz w:val="24"/>
          <w:szCs w:val="24"/>
        </w:rPr>
      </w:pPr>
    </w:p>
    <w:p w14:paraId="55CA2BD3" w14:textId="48000FB3" w:rsidR="00E9260E" w:rsidRDefault="00E9260E" w:rsidP="00995F77">
      <w:pPr>
        <w:pStyle w:val="Ingenmellomrom"/>
        <w:rPr>
          <w:rFonts w:ascii="Arial" w:hAnsi="Arial" w:cs="Arial"/>
          <w:b/>
          <w:bCs/>
          <w:sz w:val="24"/>
          <w:szCs w:val="24"/>
        </w:rPr>
      </w:pPr>
    </w:p>
    <w:p w14:paraId="45671BE5" w14:textId="68160EF9" w:rsidR="00E9260E" w:rsidRPr="00E9260E" w:rsidRDefault="00E9260E" w:rsidP="00995F77">
      <w:pPr>
        <w:pStyle w:val="Ingenmellomrom"/>
        <w:rPr>
          <w:rFonts w:ascii="Arial" w:hAnsi="Arial" w:cs="Arial"/>
          <w:b/>
          <w:bCs/>
          <w:sz w:val="24"/>
          <w:szCs w:val="24"/>
          <w:u w:val="single"/>
        </w:rPr>
      </w:pPr>
      <w:r w:rsidRPr="00E9260E">
        <w:rPr>
          <w:rFonts w:ascii="Arial" w:hAnsi="Arial" w:cs="Arial"/>
          <w:b/>
          <w:bCs/>
          <w:sz w:val="24"/>
          <w:szCs w:val="24"/>
          <w:u w:val="single"/>
        </w:rPr>
        <w:t>Artikler</w:t>
      </w:r>
    </w:p>
    <w:p w14:paraId="31494458" w14:textId="62CFAE4C" w:rsidR="00E9260E" w:rsidRDefault="00E9260E" w:rsidP="00995F77">
      <w:pPr>
        <w:pStyle w:val="Ingenmellomrom"/>
        <w:rPr>
          <w:rFonts w:ascii="Arial" w:hAnsi="Arial" w:cs="Arial"/>
          <w:b/>
          <w:bCs/>
          <w:sz w:val="24"/>
          <w:szCs w:val="24"/>
        </w:rPr>
      </w:pPr>
    </w:p>
    <w:p w14:paraId="545E7AA4" w14:textId="6B57A965" w:rsidR="00E9260E" w:rsidRPr="00E9260E" w:rsidRDefault="00E9260E" w:rsidP="00E9260E">
      <w:pPr>
        <w:pStyle w:val="Ingenmellomrom"/>
        <w:numPr>
          <w:ilvl w:val="0"/>
          <w:numId w:val="1"/>
        </w:numPr>
        <w:rPr>
          <w:rFonts w:ascii="Arial" w:hAnsi="Arial" w:cs="Arial"/>
          <w:b/>
          <w:bCs/>
          <w:sz w:val="24"/>
          <w:szCs w:val="24"/>
        </w:rPr>
      </w:pPr>
      <w:proofErr w:type="spellStart"/>
      <w:r w:rsidRPr="00E9260E">
        <w:rPr>
          <w:rFonts w:ascii="Arial" w:hAnsi="Arial" w:cs="Arial"/>
          <w:color w:val="212121"/>
          <w:shd w:val="clear" w:color="auto" w:fill="FFFFFF"/>
        </w:rPr>
        <w:t>Houlahan</w:t>
      </w:r>
      <w:proofErr w:type="spellEnd"/>
      <w:r w:rsidRPr="00E9260E">
        <w:rPr>
          <w:rFonts w:ascii="Arial" w:hAnsi="Arial" w:cs="Arial"/>
          <w:color w:val="212121"/>
          <w:shd w:val="clear" w:color="auto" w:fill="FFFFFF"/>
        </w:rPr>
        <w:t xml:space="preserve"> JE, Currie DJ, </w:t>
      </w:r>
      <w:proofErr w:type="spellStart"/>
      <w:r w:rsidRPr="00E9260E">
        <w:rPr>
          <w:rFonts w:ascii="Arial" w:hAnsi="Arial" w:cs="Arial"/>
          <w:color w:val="212121"/>
          <w:shd w:val="clear" w:color="auto" w:fill="FFFFFF"/>
        </w:rPr>
        <w:t>Cottenie</w:t>
      </w:r>
      <w:proofErr w:type="spellEnd"/>
      <w:r w:rsidRPr="00E9260E">
        <w:rPr>
          <w:rFonts w:ascii="Arial" w:hAnsi="Arial" w:cs="Arial"/>
          <w:color w:val="212121"/>
          <w:shd w:val="clear" w:color="auto" w:fill="FFFFFF"/>
        </w:rPr>
        <w:t xml:space="preserve"> K, </w:t>
      </w:r>
      <w:proofErr w:type="spellStart"/>
      <w:r w:rsidRPr="00E9260E">
        <w:rPr>
          <w:rFonts w:ascii="Arial" w:hAnsi="Arial" w:cs="Arial"/>
          <w:color w:val="212121"/>
          <w:shd w:val="clear" w:color="auto" w:fill="FFFFFF"/>
        </w:rPr>
        <w:t>Cumming</w:t>
      </w:r>
      <w:proofErr w:type="spellEnd"/>
      <w:r w:rsidRPr="00E9260E">
        <w:rPr>
          <w:rFonts w:ascii="Arial" w:hAnsi="Arial" w:cs="Arial"/>
          <w:color w:val="212121"/>
          <w:shd w:val="clear" w:color="auto" w:fill="FFFFFF"/>
        </w:rPr>
        <w:t xml:space="preserve"> GS, Ernest SK, </w:t>
      </w:r>
      <w:proofErr w:type="spellStart"/>
      <w:r w:rsidRPr="00E9260E">
        <w:rPr>
          <w:rFonts w:ascii="Arial" w:hAnsi="Arial" w:cs="Arial"/>
          <w:color w:val="212121"/>
          <w:shd w:val="clear" w:color="auto" w:fill="FFFFFF"/>
        </w:rPr>
        <w:t>Findlay</w:t>
      </w:r>
      <w:proofErr w:type="spellEnd"/>
      <w:r w:rsidRPr="00E9260E">
        <w:rPr>
          <w:rFonts w:ascii="Arial" w:hAnsi="Arial" w:cs="Arial"/>
          <w:color w:val="212121"/>
          <w:shd w:val="clear" w:color="auto" w:fill="FFFFFF"/>
        </w:rPr>
        <w:t xml:space="preserve"> CS, </w:t>
      </w:r>
      <w:proofErr w:type="spellStart"/>
      <w:r w:rsidRPr="00E9260E">
        <w:rPr>
          <w:rFonts w:ascii="Arial" w:hAnsi="Arial" w:cs="Arial"/>
          <w:color w:val="212121"/>
          <w:shd w:val="clear" w:color="auto" w:fill="FFFFFF"/>
        </w:rPr>
        <w:t>Fuhlendorf</w:t>
      </w:r>
      <w:proofErr w:type="spellEnd"/>
      <w:r w:rsidRPr="00E9260E">
        <w:rPr>
          <w:rFonts w:ascii="Arial" w:hAnsi="Arial" w:cs="Arial"/>
          <w:color w:val="212121"/>
          <w:shd w:val="clear" w:color="auto" w:fill="FFFFFF"/>
        </w:rPr>
        <w:t xml:space="preserve"> SD, </w:t>
      </w:r>
      <w:proofErr w:type="spellStart"/>
      <w:r w:rsidRPr="00E9260E">
        <w:rPr>
          <w:rFonts w:ascii="Arial" w:hAnsi="Arial" w:cs="Arial"/>
          <w:color w:val="212121"/>
          <w:shd w:val="clear" w:color="auto" w:fill="FFFFFF"/>
        </w:rPr>
        <w:t>Gaedke</w:t>
      </w:r>
      <w:proofErr w:type="spellEnd"/>
      <w:r w:rsidRPr="00E9260E">
        <w:rPr>
          <w:rFonts w:ascii="Arial" w:hAnsi="Arial" w:cs="Arial"/>
          <w:color w:val="212121"/>
          <w:shd w:val="clear" w:color="auto" w:fill="FFFFFF"/>
        </w:rPr>
        <w:t xml:space="preserve"> U, </w:t>
      </w:r>
      <w:proofErr w:type="spellStart"/>
      <w:r w:rsidRPr="00E9260E">
        <w:rPr>
          <w:rFonts w:ascii="Arial" w:hAnsi="Arial" w:cs="Arial"/>
          <w:color w:val="212121"/>
          <w:shd w:val="clear" w:color="auto" w:fill="FFFFFF"/>
        </w:rPr>
        <w:t>Legendre</w:t>
      </w:r>
      <w:proofErr w:type="spellEnd"/>
      <w:r w:rsidRPr="00E9260E">
        <w:rPr>
          <w:rFonts w:ascii="Arial" w:hAnsi="Arial" w:cs="Arial"/>
          <w:color w:val="212121"/>
          <w:shd w:val="clear" w:color="auto" w:fill="FFFFFF"/>
        </w:rPr>
        <w:t xml:space="preserve"> P, </w:t>
      </w:r>
      <w:proofErr w:type="spellStart"/>
      <w:r w:rsidRPr="00E9260E">
        <w:rPr>
          <w:rFonts w:ascii="Arial" w:hAnsi="Arial" w:cs="Arial"/>
          <w:color w:val="212121"/>
          <w:shd w:val="clear" w:color="auto" w:fill="FFFFFF"/>
        </w:rPr>
        <w:t>Magnuson</w:t>
      </w:r>
      <w:proofErr w:type="spellEnd"/>
      <w:r w:rsidRPr="00E9260E">
        <w:rPr>
          <w:rFonts w:ascii="Arial" w:hAnsi="Arial" w:cs="Arial"/>
          <w:color w:val="212121"/>
          <w:shd w:val="clear" w:color="auto" w:fill="FFFFFF"/>
        </w:rPr>
        <w:t xml:space="preserve"> JJ, </w:t>
      </w:r>
      <w:proofErr w:type="spellStart"/>
      <w:r w:rsidRPr="00E9260E">
        <w:rPr>
          <w:rFonts w:ascii="Arial" w:hAnsi="Arial" w:cs="Arial"/>
          <w:color w:val="212121"/>
          <w:shd w:val="clear" w:color="auto" w:fill="FFFFFF"/>
        </w:rPr>
        <w:t>McArdle</w:t>
      </w:r>
      <w:proofErr w:type="spellEnd"/>
      <w:r w:rsidRPr="00E9260E">
        <w:rPr>
          <w:rFonts w:ascii="Arial" w:hAnsi="Arial" w:cs="Arial"/>
          <w:color w:val="212121"/>
          <w:shd w:val="clear" w:color="auto" w:fill="FFFFFF"/>
        </w:rPr>
        <w:t xml:space="preserve"> BH, Muldavin EH, Noble D, Russell R, Stevens RD, Willis TJ, </w:t>
      </w:r>
      <w:proofErr w:type="spellStart"/>
      <w:r w:rsidRPr="00E9260E">
        <w:rPr>
          <w:rFonts w:ascii="Arial" w:hAnsi="Arial" w:cs="Arial"/>
          <w:color w:val="212121"/>
          <w:shd w:val="clear" w:color="auto" w:fill="FFFFFF"/>
        </w:rPr>
        <w:t>Woiwod</w:t>
      </w:r>
      <w:proofErr w:type="spellEnd"/>
      <w:r w:rsidRPr="00E9260E">
        <w:rPr>
          <w:rFonts w:ascii="Arial" w:hAnsi="Arial" w:cs="Arial"/>
          <w:color w:val="212121"/>
          <w:shd w:val="clear" w:color="auto" w:fill="FFFFFF"/>
        </w:rPr>
        <w:t xml:space="preserve"> IP, </w:t>
      </w:r>
      <w:proofErr w:type="spellStart"/>
      <w:r w:rsidRPr="00E9260E">
        <w:rPr>
          <w:rFonts w:ascii="Arial" w:hAnsi="Arial" w:cs="Arial"/>
          <w:color w:val="212121"/>
          <w:shd w:val="clear" w:color="auto" w:fill="FFFFFF"/>
        </w:rPr>
        <w:t>Wondzell</w:t>
      </w:r>
      <w:proofErr w:type="spellEnd"/>
      <w:r w:rsidRPr="00E9260E">
        <w:rPr>
          <w:rFonts w:ascii="Arial" w:hAnsi="Arial" w:cs="Arial"/>
          <w:color w:val="212121"/>
          <w:shd w:val="clear" w:color="auto" w:fill="FFFFFF"/>
        </w:rPr>
        <w:t xml:space="preserve"> SM. </w:t>
      </w:r>
      <w:proofErr w:type="spellStart"/>
      <w:r w:rsidRPr="00E9260E">
        <w:rPr>
          <w:rFonts w:ascii="Arial" w:hAnsi="Arial" w:cs="Arial"/>
          <w:color w:val="212121"/>
          <w:shd w:val="clear" w:color="auto" w:fill="FFFFFF"/>
        </w:rPr>
        <w:t>Compensatory</w:t>
      </w:r>
      <w:proofErr w:type="spellEnd"/>
      <w:r w:rsidRPr="00E9260E">
        <w:rPr>
          <w:rFonts w:ascii="Arial" w:hAnsi="Arial" w:cs="Arial"/>
          <w:color w:val="212121"/>
          <w:shd w:val="clear" w:color="auto" w:fill="FFFFFF"/>
        </w:rPr>
        <w:t xml:space="preserve"> </w:t>
      </w:r>
      <w:proofErr w:type="spellStart"/>
      <w:r w:rsidRPr="00E9260E">
        <w:rPr>
          <w:rFonts w:ascii="Arial" w:hAnsi="Arial" w:cs="Arial"/>
          <w:color w:val="212121"/>
          <w:shd w:val="clear" w:color="auto" w:fill="FFFFFF"/>
        </w:rPr>
        <w:t>dynamics</w:t>
      </w:r>
      <w:proofErr w:type="spellEnd"/>
      <w:r w:rsidRPr="00E9260E">
        <w:rPr>
          <w:rFonts w:ascii="Arial" w:hAnsi="Arial" w:cs="Arial"/>
          <w:color w:val="212121"/>
          <w:shd w:val="clear" w:color="auto" w:fill="FFFFFF"/>
        </w:rPr>
        <w:t xml:space="preserve"> </w:t>
      </w:r>
      <w:proofErr w:type="spellStart"/>
      <w:r w:rsidRPr="00E9260E">
        <w:rPr>
          <w:rFonts w:ascii="Arial" w:hAnsi="Arial" w:cs="Arial"/>
          <w:color w:val="212121"/>
          <w:shd w:val="clear" w:color="auto" w:fill="FFFFFF"/>
        </w:rPr>
        <w:t>are</w:t>
      </w:r>
      <w:proofErr w:type="spellEnd"/>
      <w:r w:rsidRPr="00E9260E">
        <w:rPr>
          <w:rFonts w:ascii="Arial" w:hAnsi="Arial" w:cs="Arial"/>
          <w:color w:val="212121"/>
          <w:shd w:val="clear" w:color="auto" w:fill="FFFFFF"/>
        </w:rPr>
        <w:t xml:space="preserve"> rare in </w:t>
      </w:r>
      <w:proofErr w:type="spellStart"/>
      <w:r w:rsidRPr="00E9260E">
        <w:rPr>
          <w:rFonts w:ascii="Arial" w:hAnsi="Arial" w:cs="Arial"/>
          <w:color w:val="212121"/>
          <w:shd w:val="clear" w:color="auto" w:fill="FFFFFF"/>
        </w:rPr>
        <w:t>natural</w:t>
      </w:r>
      <w:proofErr w:type="spellEnd"/>
      <w:r w:rsidRPr="00E9260E">
        <w:rPr>
          <w:rFonts w:ascii="Arial" w:hAnsi="Arial" w:cs="Arial"/>
          <w:color w:val="212121"/>
          <w:shd w:val="clear" w:color="auto" w:fill="FFFFFF"/>
        </w:rPr>
        <w:t xml:space="preserve"> </w:t>
      </w:r>
      <w:proofErr w:type="spellStart"/>
      <w:r w:rsidRPr="00E9260E">
        <w:rPr>
          <w:rFonts w:ascii="Arial" w:hAnsi="Arial" w:cs="Arial"/>
          <w:color w:val="212121"/>
          <w:shd w:val="clear" w:color="auto" w:fill="FFFFFF"/>
        </w:rPr>
        <w:t>ecological</w:t>
      </w:r>
      <w:proofErr w:type="spellEnd"/>
      <w:r w:rsidRPr="00E9260E">
        <w:rPr>
          <w:rFonts w:ascii="Arial" w:hAnsi="Arial" w:cs="Arial"/>
          <w:color w:val="212121"/>
          <w:shd w:val="clear" w:color="auto" w:fill="FFFFFF"/>
        </w:rPr>
        <w:t xml:space="preserve"> </w:t>
      </w:r>
      <w:proofErr w:type="spellStart"/>
      <w:r w:rsidRPr="00E9260E">
        <w:rPr>
          <w:rFonts w:ascii="Arial" w:hAnsi="Arial" w:cs="Arial"/>
          <w:color w:val="212121"/>
          <w:shd w:val="clear" w:color="auto" w:fill="FFFFFF"/>
        </w:rPr>
        <w:t>communities</w:t>
      </w:r>
      <w:proofErr w:type="spellEnd"/>
      <w:r w:rsidRPr="00E9260E">
        <w:rPr>
          <w:rFonts w:ascii="Arial" w:hAnsi="Arial" w:cs="Arial"/>
          <w:color w:val="212121"/>
          <w:shd w:val="clear" w:color="auto" w:fill="FFFFFF"/>
        </w:rPr>
        <w:t xml:space="preserve">. </w:t>
      </w:r>
      <w:proofErr w:type="spellStart"/>
      <w:r w:rsidRPr="00E9260E">
        <w:rPr>
          <w:rFonts w:ascii="Arial" w:hAnsi="Arial" w:cs="Arial"/>
          <w:color w:val="212121"/>
          <w:shd w:val="clear" w:color="auto" w:fill="FFFFFF"/>
        </w:rPr>
        <w:t>Proc</w:t>
      </w:r>
      <w:proofErr w:type="spellEnd"/>
      <w:r w:rsidRPr="00E9260E">
        <w:rPr>
          <w:rFonts w:ascii="Arial" w:hAnsi="Arial" w:cs="Arial"/>
          <w:color w:val="212121"/>
          <w:shd w:val="clear" w:color="auto" w:fill="FFFFFF"/>
        </w:rPr>
        <w:t xml:space="preserve"> </w:t>
      </w:r>
      <w:proofErr w:type="spellStart"/>
      <w:r w:rsidRPr="00E9260E">
        <w:rPr>
          <w:rFonts w:ascii="Arial" w:hAnsi="Arial" w:cs="Arial"/>
          <w:color w:val="212121"/>
          <w:shd w:val="clear" w:color="auto" w:fill="FFFFFF"/>
        </w:rPr>
        <w:t>Natl</w:t>
      </w:r>
      <w:proofErr w:type="spellEnd"/>
      <w:r w:rsidRPr="00E9260E">
        <w:rPr>
          <w:rFonts w:ascii="Arial" w:hAnsi="Arial" w:cs="Arial"/>
          <w:color w:val="212121"/>
          <w:shd w:val="clear" w:color="auto" w:fill="FFFFFF"/>
        </w:rPr>
        <w:t xml:space="preserve"> </w:t>
      </w:r>
      <w:proofErr w:type="spellStart"/>
      <w:r w:rsidRPr="00E9260E">
        <w:rPr>
          <w:rFonts w:ascii="Arial" w:hAnsi="Arial" w:cs="Arial"/>
          <w:color w:val="212121"/>
          <w:shd w:val="clear" w:color="auto" w:fill="FFFFFF"/>
        </w:rPr>
        <w:t>Acad</w:t>
      </w:r>
      <w:proofErr w:type="spellEnd"/>
      <w:r w:rsidRPr="00E9260E">
        <w:rPr>
          <w:rFonts w:ascii="Arial" w:hAnsi="Arial" w:cs="Arial"/>
          <w:color w:val="212121"/>
          <w:shd w:val="clear" w:color="auto" w:fill="FFFFFF"/>
        </w:rPr>
        <w:t xml:space="preserve"> </w:t>
      </w:r>
      <w:proofErr w:type="spellStart"/>
      <w:r w:rsidRPr="00E9260E">
        <w:rPr>
          <w:rFonts w:ascii="Arial" w:hAnsi="Arial" w:cs="Arial"/>
          <w:color w:val="212121"/>
          <w:shd w:val="clear" w:color="auto" w:fill="FFFFFF"/>
        </w:rPr>
        <w:t>Sci</w:t>
      </w:r>
      <w:proofErr w:type="spellEnd"/>
      <w:r w:rsidRPr="00E9260E">
        <w:rPr>
          <w:rFonts w:ascii="Arial" w:hAnsi="Arial" w:cs="Arial"/>
          <w:color w:val="212121"/>
          <w:shd w:val="clear" w:color="auto" w:fill="FFFFFF"/>
        </w:rPr>
        <w:t xml:space="preserve"> U S A. 2007 </w:t>
      </w:r>
      <w:proofErr w:type="spellStart"/>
      <w:r w:rsidRPr="00E9260E">
        <w:rPr>
          <w:rFonts w:ascii="Arial" w:hAnsi="Arial" w:cs="Arial"/>
          <w:color w:val="212121"/>
          <w:shd w:val="clear" w:color="auto" w:fill="FFFFFF"/>
        </w:rPr>
        <w:t>Feb</w:t>
      </w:r>
      <w:proofErr w:type="spellEnd"/>
      <w:r w:rsidRPr="00E9260E">
        <w:rPr>
          <w:rFonts w:ascii="Arial" w:hAnsi="Arial" w:cs="Arial"/>
          <w:color w:val="212121"/>
          <w:shd w:val="clear" w:color="auto" w:fill="FFFFFF"/>
        </w:rPr>
        <w:t xml:space="preserve"> 27;104(9):3273-7. </w:t>
      </w:r>
      <w:proofErr w:type="spellStart"/>
      <w:r w:rsidRPr="00E9260E">
        <w:rPr>
          <w:rFonts w:ascii="Arial" w:hAnsi="Arial" w:cs="Arial"/>
          <w:color w:val="212121"/>
          <w:shd w:val="clear" w:color="auto" w:fill="FFFFFF"/>
        </w:rPr>
        <w:t>doi</w:t>
      </w:r>
      <w:proofErr w:type="spellEnd"/>
      <w:r w:rsidRPr="00E9260E">
        <w:rPr>
          <w:rFonts w:ascii="Arial" w:hAnsi="Arial" w:cs="Arial"/>
          <w:color w:val="212121"/>
          <w:shd w:val="clear" w:color="auto" w:fill="FFFFFF"/>
        </w:rPr>
        <w:t xml:space="preserve">: 10.1073/pnas.0603798104. </w:t>
      </w:r>
      <w:proofErr w:type="spellStart"/>
      <w:r w:rsidRPr="00E9260E">
        <w:rPr>
          <w:rFonts w:ascii="Arial" w:hAnsi="Arial" w:cs="Arial"/>
          <w:color w:val="212121"/>
          <w:shd w:val="clear" w:color="auto" w:fill="FFFFFF"/>
        </w:rPr>
        <w:t>Epub</w:t>
      </w:r>
      <w:proofErr w:type="spellEnd"/>
      <w:r w:rsidRPr="00E9260E">
        <w:rPr>
          <w:rFonts w:ascii="Arial" w:hAnsi="Arial" w:cs="Arial"/>
          <w:color w:val="212121"/>
          <w:shd w:val="clear" w:color="auto" w:fill="FFFFFF"/>
        </w:rPr>
        <w:t xml:space="preserve"> 2007 </w:t>
      </w:r>
      <w:proofErr w:type="spellStart"/>
      <w:r w:rsidRPr="00E9260E">
        <w:rPr>
          <w:rFonts w:ascii="Arial" w:hAnsi="Arial" w:cs="Arial"/>
          <w:color w:val="212121"/>
          <w:shd w:val="clear" w:color="auto" w:fill="FFFFFF"/>
        </w:rPr>
        <w:t>Feb</w:t>
      </w:r>
      <w:proofErr w:type="spellEnd"/>
      <w:r w:rsidRPr="00E9260E">
        <w:rPr>
          <w:rFonts w:ascii="Arial" w:hAnsi="Arial" w:cs="Arial"/>
          <w:color w:val="212121"/>
          <w:shd w:val="clear" w:color="auto" w:fill="FFFFFF"/>
        </w:rPr>
        <w:t xml:space="preserve"> 21. PMID: 17360637; PMCID: PMC1805590.</w:t>
      </w:r>
    </w:p>
    <w:p w14:paraId="1D0A87AC" w14:textId="65E65C96" w:rsidR="00E9260E" w:rsidRPr="00E9260E" w:rsidRDefault="00E9260E" w:rsidP="00E9260E">
      <w:pPr>
        <w:pStyle w:val="Ingenmellomrom"/>
        <w:numPr>
          <w:ilvl w:val="0"/>
          <w:numId w:val="1"/>
        </w:numPr>
        <w:rPr>
          <w:rFonts w:ascii="Arial" w:hAnsi="Arial" w:cs="Arial"/>
        </w:rPr>
      </w:pPr>
      <w:r w:rsidRPr="00E9260E">
        <w:rPr>
          <w:rFonts w:ascii="Arial" w:hAnsi="Arial" w:cs="Arial"/>
        </w:rPr>
        <w:t xml:space="preserve">Thomas J. </w:t>
      </w:r>
      <w:proofErr w:type="spellStart"/>
      <w:r w:rsidRPr="00E9260E">
        <w:rPr>
          <w:rFonts w:ascii="Arial" w:hAnsi="Arial" w:cs="Arial"/>
        </w:rPr>
        <w:t>Stohlgren</w:t>
      </w:r>
      <w:proofErr w:type="spellEnd"/>
      <w:r w:rsidRPr="00E9260E">
        <w:rPr>
          <w:rFonts w:ascii="Arial" w:hAnsi="Arial" w:cs="Arial"/>
        </w:rPr>
        <w:t xml:space="preserve">, David T. Barnett, Catherine S. </w:t>
      </w:r>
      <w:proofErr w:type="spellStart"/>
      <w:r w:rsidRPr="00E9260E">
        <w:rPr>
          <w:rFonts w:ascii="Arial" w:hAnsi="Arial" w:cs="Arial"/>
        </w:rPr>
        <w:t>Jarnevich</w:t>
      </w:r>
      <w:proofErr w:type="spellEnd"/>
      <w:r w:rsidRPr="00E9260E">
        <w:rPr>
          <w:rFonts w:ascii="Arial" w:hAnsi="Arial" w:cs="Arial"/>
        </w:rPr>
        <w:t xml:space="preserve">, Curtis </w:t>
      </w:r>
      <w:proofErr w:type="spellStart"/>
      <w:r w:rsidRPr="00E9260E">
        <w:rPr>
          <w:rFonts w:ascii="Arial" w:hAnsi="Arial" w:cs="Arial"/>
        </w:rPr>
        <w:t>Flather</w:t>
      </w:r>
      <w:proofErr w:type="spellEnd"/>
      <w:r w:rsidRPr="00E9260E">
        <w:rPr>
          <w:rFonts w:ascii="Arial" w:hAnsi="Arial" w:cs="Arial"/>
        </w:rPr>
        <w:t xml:space="preserve">, John </w:t>
      </w:r>
      <w:proofErr w:type="spellStart"/>
      <w:r w:rsidRPr="00E9260E">
        <w:rPr>
          <w:rFonts w:ascii="Arial" w:hAnsi="Arial" w:cs="Arial"/>
        </w:rPr>
        <w:t>Kartesz</w:t>
      </w:r>
      <w:proofErr w:type="spellEnd"/>
      <w:r w:rsidRPr="00E9260E">
        <w:rPr>
          <w:rFonts w:ascii="Arial" w:hAnsi="Arial" w:cs="Arial"/>
        </w:rPr>
        <w:t xml:space="preserve">, The </w:t>
      </w:r>
      <w:proofErr w:type="spellStart"/>
      <w:r w:rsidRPr="00E9260E">
        <w:rPr>
          <w:rFonts w:ascii="Arial" w:hAnsi="Arial" w:cs="Arial"/>
        </w:rPr>
        <w:t>myth</w:t>
      </w:r>
      <w:proofErr w:type="spellEnd"/>
      <w:r w:rsidRPr="00E9260E">
        <w:rPr>
          <w:rFonts w:ascii="Arial" w:hAnsi="Arial" w:cs="Arial"/>
        </w:rPr>
        <w:t xml:space="preserve"> </w:t>
      </w:r>
      <w:proofErr w:type="spellStart"/>
      <w:r w:rsidRPr="00E9260E">
        <w:rPr>
          <w:rFonts w:ascii="Arial" w:hAnsi="Arial" w:cs="Arial"/>
        </w:rPr>
        <w:t>of</w:t>
      </w:r>
      <w:proofErr w:type="spellEnd"/>
      <w:r w:rsidRPr="00E9260E">
        <w:rPr>
          <w:rFonts w:ascii="Arial" w:hAnsi="Arial" w:cs="Arial"/>
        </w:rPr>
        <w:t xml:space="preserve"> plant species </w:t>
      </w:r>
      <w:proofErr w:type="spellStart"/>
      <w:r w:rsidRPr="00E9260E">
        <w:rPr>
          <w:rFonts w:ascii="Arial" w:hAnsi="Arial" w:cs="Arial"/>
        </w:rPr>
        <w:t>saturation</w:t>
      </w:r>
      <w:proofErr w:type="spellEnd"/>
      <w:r w:rsidRPr="00E9260E">
        <w:rPr>
          <w:rFonts w:ascii="Arial" w:hAnsi="Arial" w:cs="Arial"/>
        </w:rPr>
        <w:t xml:space="preserve">, First </w:t>
      </w:r>
      <w:proofErr w:type="spellStart"/>
      <w:r w:rsidRPr="00E9260E">
        <w:rPr>
          <w:rFonts w:ascii="Arial" w:hAnsi="Arial" w:cs="Arial"/>
        </w:rPr>
        <w:t>published</w:t>
      </w:r>
      <w:proofErr w:type="spellEnd"/>
      <w:r w:rsidRPr="00E9260E">
        <w:rPr>
          <w:rFonts w:ascii="Arial" w:hAnsi="Arial" w:cs="Arial"/>
        </w:rPr>
        <w:t xml:space="preserve">: 31 </w:t>
      </w:r>
      <w:proofErr w:type="spellStart"/>
      <w:r w:rsidRPr="00E9260E">
        <w:rPr>
          <w:rFonts w:ascii="Arial" w:hAnsi="Arial" w:cs="Arial"/>
        </w:rPr>
        <w:t>January</w:t>
      </w:r>
      <w:proofErr w:type="spellEnd"/>
      <w:r w:rsidRPr="00E9260E">
        <w:rPr>
          <w:rFonts w:ascii="Arial" w:hAnsi="Arial" w:cs="Arial"/>
        </w:rPr>
        <w:t xml:space="preserve"> 2008 https://doi.org/10.1111/j.1461-0248.2008.01153.x</w:t>
      </w:r>
    </w:p>
    <w:p w14:paraId="78E1EA7B" w14:textId="77777777" w:rsidR="00995F77" w:rsidRPr="00995F77" w:rsidRDefault="00995F77" w:rsidP="00995F77"/>
    <w:sectPr w:rsidR="00995F77" w:rsidRPr="00995F77" w:rsidSect="00F11C80">
      <w:pgSz w:w="16838" w:h="23811"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20105" w14:textId="77777777" w:rsidR="0000646B" w:rsidRDefault="0000646B" w:rsidP="00F11C80">
      <w:pPr>
        <w:spacing w:after="0" w:line="240" w:lineRule="auto"/>
      </w:pPr>
      <w:r>
        <w:separator/>
      </w:r>
    </w:p>
  </w:endnote>
  <w:endnote w:type="continuationSeparator" w:id="0">
    <w:p w14:paraId="1D0EA97E" w14:textId="77777777" w:rsidR="0000646B" w:rsidRDefault="0000646B" w:rsidP="00F11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3C9DE" w14:textId="77777777" w:rsidR="0000646B" w:rsidRDefault="0000646B" w:rsidP="00F11C80">
      <w:pPr>
        <w:spacing w:after="0" w:line="240" w:lineRule="auto"/>
      </w:pPr>
      <w:r>
        <w:separator/>
      </w:r>
    </w:p>
  </w:footnote>
  <w:footnote w:type="continuationSeparator" w:id="0">
    <w:p w14:paraId="15157AFA" w14:textId="77777777" w:rsidR="0000646B" w:rsidRDefault="0000646B" w:rsidP="00F11C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6B7E6E"/>
    <w:multiLevelType w:val="hybridMultilevel"/>
    <w:tmpl w:val="0EBA57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834808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C80"/>
    <w:rsid w:val="0000646B"/>
    <w:rsid w:val="00040F75"/>
    <w:rsid w:val="000A3CA6"/>
    <w:rsid w:val="0017233C"/>
    <w:rsid w:val="00230A21"/>
    <w:rsid w:val="003A0D56"/>
    <w:rsid w:val="003E7280"/>
    <w:rsid w:val="00411627"/>
    <w:rsid w:val="0048121C"/>
    <w:rsid w:val="0054134F"/>
    <w:rsid w:val="00596F53"/>
    <w:rsid w:val="00753043"/>
    <w:rsid w:val="008E78E6"/>
    <w:rsid w:val="00995F77"/>
    <w:rsid w:val="00A65140"/>
    <w:rsid w:val="00BA7347"/>
    <w:rsid w:val="00BF584F"/>
    <w:rsid w:val="00C90B77"/>
    <w:rsid w:val="00CF0C75"/>
    <w:rsid w:val="00DE09CD"/>
    <w:rsid w:val="00E53ECB"/>
    <w:rsid w:val="00E9260E"/>
    <w:rsid w:val="00F11C80"/>
    <w:rsid w:val="00F922F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8CD25"/>
  <w15:chartTrackingRefBased/>
  <w15:docId w15:val="{AC1CA620-EC95-4F52-A9B8-40155DBCB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C80"/>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F11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uiPriority w:val="1"/>
    <w:qFormat/>
    <w:rsid w:val="00CF0C75"/>
    <w:pPr>
      <w:spacing w:after="0" w:line="240" w:lineRule="auto"/>
    </w:pPr>
  </w:style>
  <w:style w:type="character" w:styleId="Hyperkobling">
    <w:name w:val="Hyperlink"/>
    <w:basedOn w:val="Standardskriftforavsnitt"/>
    <w:uiPriority w:val="99"/>
    <w:unhideWhenUsed/>
    <w:rsid w:val="00DE09CD"/>
    <w:rPr>
      <w:color w:val="0000FF"/>
      <w:u w:val="single"/>
    </w:rPr>
  </w:style>
  <w:style w:type="character" w:styleId="Fulgthyperkobling">
    <w:name w:val="FollowedHyperlink"/>
    <w:basedOn w:val="Standardskriftforavsnitt"/>
    <w:uiPriority w:val="99"/>
    <w:semiHidden/>
    <w:unhideWhenUsed/>
    <w:rsid w:val="00E926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ik.Tunstad@hbv.no"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o.wikipedia.org/wiki/Biosf%C3%A6re"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no.wikipedia.org/wiki/%C3%98kosyste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nl.no/Royal_Air_Forc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2</Pages>
  <Words>1732</Words>
  <Characters>9181</Characters>
  <Application>Microsoft Office Word</Application>
  <DocSecurity>0</DocSecurity>
  <Lines>76</Lines>
  <Paragraphs>21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11</cp:revision>
  <dcterms:created xsi:type="dcterms:W3CDTF">2023-03-06T15:23:00Z</dcterms:created>
  <dcterms:modified xsi:type="dcterms:W3CDTF">2023-11-07T18:56:00Z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2023-03-06T15:32:49Z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0188d033-5924-47bd-8724-00008e6300ec</vt:lpwstr>
  </property>
  <property fmtid="{D5CDD505-2E9C-101B-9397-08002B2CF9AE}" pid="8" name="MSIP_Label_593ecc0f-ccb9-4361-8333-eab9c279fcaa_ContentBits">
    <vt:lpwstr>0</vt:lpwstr>
  </property>
</Properties>
</file>