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ED7F8" w14:textId="50186B9B" w:rsidR="00230A21" w:rsidRPr="009851B4" w:rsidRDefault="00E30BF3">
      <w:pPr>
        <w:rPr>
          <w:rFonts w:ascii="Arial" w:hAnsi="Arial" w:cs="Arial"/>
          <w:b/>
          <w:bCs/>
          <w:sz w:val="40"/>
          <w:szCs w:val="40"/>
          <w:u w:val="single"/>
        </w:rPr>
      </w:pPr>
      <w:r w:rsidRPr="009851B4">
        <w:rPr>
          <w:rFonts w:ascii="Arial" w:hAnsi="Arial" w:cs="Arial"/>
          <w:b/>
          <w:bCs/>
          <w:sz w:val="40"/>
          <w:szCs w:val="40"/>
          <w:u w:val="single"/>
        </w:rPr>
        <w:t>Bombetestkurven</w:t>
      </w:r>
    </w:p>
    <w:p w14:paraId="53E4F2D9" w14:textId="28B787FC" w:rsidR="009851B4" w:rsidRPr="00D43C41" w:rsidRDefault="00D43C41">
      <w:pPr>
        <w:rPr>
          <w:rFonts w:ascii="Arial" w:hAnsi="Arial" w:cs="Arial"/>
          <w:b/>
          <w:bCs/>
          <w:sz w:val="24"/>
          <w:szCs w:val="24"/>
        </w:rPr>
      </w:pPr>
      <w:r w:rsidRPr="00D43C41">
        <w:rPr>
          <w:rFonts w:ascii="Arial" w:hAnsi="Arial" w:cs="Arial"/>
          <w:b/>
          <w:bCs/>
          <w:sz w:val="24"/>
          <w:szCs w:val="24"/>
        </w:rPr>
        <w:t>Av Espen Andre Røinaas, biokjemiker, Lektor, 2023</w:t>
      </w:r>
    </w:p>
    <w:p w14:paraId="1FC2A23D" w14:textId="77777777" w:rsidR="00D1251D" w:rsidRDefault="00D1251D">
      <w:pPr>
        <w:rPr>
          <w:rFonts w:ascii="Arial" w:hAnsi="Arial" w:cs="Arial"/>
          <w:b/>
          <w:sz w:val="24"/>
          <w:szCs w:val="24"/>
        </w:rPr>
      </w:pPr>
    </w:p>
    <w:p w14:paraId="7F6D3359" w14:textId="12FD701C" w:rsidR="00E30BF3" w:rsidRPr="00E30BF3" w:rsidRDefault="00E30BF3">
      <w:pPr>
        <w:rPr>
          <w:rFonts w:ascii="Arial" w:hAnsi="Arial" w:cs="Arial"/>
          <w:b/>
          <w:bCs/>
          <w:sz w:val="40"/>
          <w:szCs w:val="40"/>
          <w:u w:val="single"/>
        </w:rPr>
      </w:pPr>
      <w:r w:rsidRPr="00161879">
        <w:rPr>
          <w:rFonts w:ascii="Arial" w:hAnsi="Arial" w:cs="Arial"/>
          <w:b/>
          <w:sz w:val="24"/>
          <w:szCs w:val="24"/>
        </w:rPr>
        <w:t>Studier av karbon</w:t>
      </w:r>
      <w:r w:rsidR="0065353F">
        <w:rPr>
          <w:rFonts w:ascii="Arial" w:hAnsi="Arial" w:cs="Arial"/>
          <w:b/>
          <w:sz w:val="24"/>
          <w:szCs w:val="24"/>
        </w:rPr>
        <w:t>-</w:t>
      </w:r>
      <w:r w:rsidRPr="00161879">
        <w:rPr>
          <w:rFonts w:ascii="Arial" w:hAnsi="Arial" w:cs="Arial"/>
          <w:b/>
          <w:sz w:val="24"/>
          <w:szCs w:val="24"/>
        </w:rPr>
        <w:t>14 (</w:t>
      </w:r>
      <w:r w:rsidR="00192FB8">
        <w:rPr>
          <w:rFonts w:ascii="Arial" w:hAnsi="Arial" w:cs="Arial"/>
          <w:b/>
          <w:sz w:val="24"/>
          <w:szCs w:val="24"/>
        </w:rPr>
        <w:t>C</w:t>
      </w:r>
      <w:r w:rsidR="00192FB8">
        <w:rPr>
          <w:rFonts w:ascii="Arial" w:hAnsi="Arial" w:cs="Arial"/>
          <w:b/>
          <w:sz w:val="24"/>
          <w:szCs w:val="24"/>
          <w:vertAlign w:val="superscript"/>
        </w:rPr>
        <w:t>14</w:t>
      </w:r>
      <w:r w:rsidRPr="00161879">
        <w:rPr>
          <w:rFonts w:ascii="Arial" w:hAnsi="Arial" w:cs="Arial"/>
          <w:b/>
          <w:sz w:val="24"/>
          <w:szCs w:val="24"/>
        </w:rPr>
        <w:t xml:space="preserve">) i atmosfæren </w:t>
      </w:r>
      <w:r w:rsidR="00861C02">
        <w:rPr>
          <w:rFonts w:ascii="Arial" w:hAnsi="Arial" w:cs="Arial"/>
          <w:b/>
          <w:sz w:val="24"/>
          <w:szCs w:val="24"/>
        </w:rPr>
        <w:t>produsert</w:t>
      </w:r>
      <w:r w:rsidRPr="00161879">
        <w:rPr>
          <w:rFonts w:ascii="Arial" w:hAnsi="Arial" w:cs="Arial"/>
          <w:b/>
          <w:sz w:val="24"/>
          <w:szCs w:val="24"/>
        </w:rPr>
        <w:t xml:space="preserve"> </w:t>
      </w:r>
      <w:r w:rsidR="00E87537">
        <w:rPr>
          <w:rFonts w:ascii="Arial" w:hAnsi="Arial" w:cs="Arial"/>
          <w:b/>
          <w:sz w:val="24"/>
          <w:szCs w:val="24"/>
        </w:rPr>
        <w:t>ved</w:t>
      </w:r>
      <w:r w:rsidRPr="00161879">
        <w:rPr>
          <w:rFonts w:ascii="Arial" w:hAnsi="Arial" w:cs="Arial"/>
          <w:b/>
          <w:sz w:val="24"/>
          <w:szCs w:val="24"/>
        </w:rPr>
        <w:t xml:space="preserve"> kjernefysiske tester</w:t>
      </w:r>
      <w:r>
        <w:rPr>
          <w:rFonts w:ascii="Arial" w:hAnsi="Arial" w:cs="Arial"/>
          <w:b/>
          <w:sz w:val="24"/>
          <w:szCs w:val="24"/>
        </w:rPr>
        <w:t xml:space="preserve"> viser at </w:t>
      </w:r>
      <w:r w:rsidR="00C01675">
        <w:rPr>
          <w:rFonts w:ascii="Arial" w:hAnsi="Arial" w:cs="Arial"/>
          <w:b/>
          <w:sz w:val="24"/>
          <w:szCs w:val="24"/>
        </w:rPr>
        <w:t>antropogent</w:t>
      </w:r>
      <w:r w:rsidR="00CF1AAC">
        <w:rPr>
          <w:rFonts w:ascii="Arial" w:hAnsi="Arial" w:cs="Arial"/>
          <w:b/>
          <w:sz w:val="24"/>
          <w:szCs w:val="24"/>
        </w:rPr>
        <w:t xml:space="preserve"> (menneskeskapt)</w:t>
      </w:r>
      <w:r w:rsidR="00C0167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</w:t>
      </w:r>
      <w:r>
        <w:rPr>
          <w:rFonts w:ascii="Arial" w:hAnsi="Arial" w:cs="Arial"/>
          <w:b/>
          <w:sz w:val="24"/>
          <w:szCs w:val="24"/>
          <w:vertAlign w:val="subscript"/>
        </w:rPr>
        <w:t>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87537">
        <w:rPr>
          <w:rFonts w:ascii="Arial" w:hAnsi="Arial" w:cs="Arial"/>
          <w:b/>
          <w:sz w:val="24"/>
          <w:szCs w:val="24"/>
        </w:rPr>
        <w:t xml:space="preserve">raskt </w:t>
      </w:r>
      <w:r>
        <w:rPr>
          <w:rFonts w:ascii="Arial" w:hAnsi="Arial" w:cs="Arial"/>
          <w:b/>
          <w:sz w:val="24"/>
          <w:szCs w:val="24"/>
        </w:rPr>
        <w:t xml:space="preserve">forsvinner </w:t>
      </w:r>
      <w:r w:rsidR="00E87537">
        <w:rPr>
          <w:rFonts w:ascii="Arial" w:hAnsi="Arial" w:cs="Arial"/>
          <w:b/>
          <w:sz w:val="24"/>
          <w:szCs w:val="24"/>
        </w:rPr>
        <w:t>fra</w:t>
      </w:r>
      <w:r>
        <w:rPr>
          <w:rFonts w:ascii="Arial" w:hAnsi="Arial" w:cs="Arial"/>
          <w:b/>
          <w:sz w:val="24"/>
          <w:szCs w:val="24"/>
        </w:rPr>
        <w:t xml:space="preserve"> atmosfæren.</w:t>
      </w:r>
      <w:r w:rsidR="0065353F">
        <w:rPr>
          <w:rFonts w:ascii="Arial" w:hAnsi="Arial" w:cs="Arial"/>
          <w:b/>
          <w:sz w:val="24"/>
          <w:szCs w:val="24"/>
        </w:rPr>
        <w:t xml:space="preserve"> Alle atombombetestene i atmosfæren på 50 og 60 tallet førte til en dobling av karbon</w:t>
      </w:r>
      <w:r w:rsidR="00192FB8">
        <w:rPr>
          <w:rFonts w:ascii="Arial" w:hAnsi="Arial" w:cs="Arial"/>
          <w:b/>
          <w:sz w:val="24"/>
          <w:szCs w:val="24"/>
        </w:rPr>
        <w:t>-</w:t>
      </w:r>
      <w:r w:rsidR="0065353F">
        <w:rPr>
          <w:rFonts w:ascii="Arial" w:hAnsi="Arial" w:cs="Arial"/>
          <w:b/>
          <w:sz w:val="24"/>
          <w:szCs w:val="24"/>
        </w:rPr>
        <w:t>14 i atmosfæren.</w:t>
      </w:r>
    </w:p>
    <w:p w14:paraId="09C7B998" w14:textId="3EC3B821" w:rsidR="00B93F92" w:rsidRDefault="00192FB8">
      <w:pPr>
        <w:rPr>
          <w:rFonts w:ascii="Arial" w:hAnsi="Arial" w:cs="Arial"/>
          <w:b/>
          <w:color w:val="0070C0"/>
          <w:sz w:val="24"/>
          <w:szCs w:val="24"/>
        </w:rPr>
      </w:pPr>
      <w:r w:rsidRPr="0065353F">
        <w:rPr>
          <w:rFonts w:ascii="Arial" w:hAnsi="Arial" w:cs="Arial"/>
          <w:b/>
          <w:color w:val="0070C0"/>
          <w:sz w:val="24"/>
          <w:szCs w:val="24"/>
        </w:rPr>
        <w:t>Karbon-12 og -13 er stabile varianter av karbon. Karbon-14 (C</w:t>
      </w:r>
      <w:r w:rsidRPr="0065353F">
        <w:rPr>
          <w:rFonts w:ascii="Arial" w:hAnsi="Arial" w:cs="Arial"/>
          <w:b/>
          <w:color w:val="0070C0"/>
          <w:sz w:val="24"/>
          <w:szCs w:val="24"/>
          <w:vertAlign w:val="superscript"/>
        </w:rPr>
        <w:t>14</w:t>
      </w:r>
      <w:r>
        <w:rPr>
          <w:rFonts w:ascii="Arial" w:hAnsi="Arial" w:cs="Arial"/>
          <w:b/>
          <w:color w:val="0070C0"/>
          <w:sz w:val="24"/>
          <w:szCs w:val="24"/>
        </w:rPr>
        <w:t>)</w:t>
      </w:r>
      <w:r w:rsidRPr="0065353F">
        <w:rPr>
          <w:rFonts w:ascii="Arial" w:hAnsi="Arial" w:cs="Arial"/>
          <w:b/>
          <w:color w:val="0070C0"/>
          <w:sz w:val="24"/>
          <w:szCs w:val="24"/>
        </w:rPr>
        <w:t xml:space="preserve"> er en radioaktiv variant av karbon som danne</w:t>
      </w:r>
      <w:r w:rsidR="00CA3A44">
        <w:rPr>
          <w:rFonts w:ascii="Arial" w:hAnsi="Arial" w:cs="Arial"/>
          <w:b/>
          <w:color w:val="0070C0"/>
          <w:sz w:val="24"/>
          <w:szCs w:val="24"/>
        </w:rPr>
        <w:t>s</w:t>
      </w:r>
      <w:r w:rsidRPr="0065353F">
        <w:rPr>
          <w:rFonts w:ascii="Arial" w:hAnsi="Arial" w:cs="Arial"/>
          <w:b/>
          <w:color w:val="0070C0"/>
          <w:sz w:val="24"/>
          <w:szCs w:val="24"/>
        </w:rPr>
        <w:t xml:space="preserve"> naturlig oppe i stratosfæren pga. stråling fra sola og verdensrommet</w:t>
      </w:r>
      <w:r>
        <w:rPr>
          <w:rFonts w:ascii="Arial" w:hAnsi="Arial" w:cs="Arial"/>
          <w:b/>
          <w:color w:val="0070C0"/>
          <w:sz w:val="24"/>
          <w:szCs w:val="24"/>
        </w:rPr>
        <w:t xml:space="preserve">. Siden Karbon-14 har en halveringstid på 5730 år kan den også brukes til å </w:t>
      </w:r>
      <w:r w:rsidR="00CA3A44">
        <w:rPr>
          <w:rFonts w:ascii="Arial" w:hAnsi="Arial" w:cs="Arial"/>
          <w:b/>
          <w:color w:val="0070C0"/>
          <w:sz w:val="24"/>
          <w:szCs w:val="24"/>
        </w:rPr>
        <w:t xml:space="preserve">bestemme </w:t>
      </w:r>
      <w:r>
        <w:rPr>
          <w:rFonts w:ascii="Arial" w:hAnsi="Arial" w:cs="Arial"/>
          <w:b/>
          <w:color w:val="0070C0"/>
          <w:sz w:val="24"/>
          <w:szCs w:val="24"/>
        </w:rPr>
        <w:t>alder</w:t>
      </w:r>
      <w:r w:rsidR="00CA3A44">
        <w:rPr>
          <w:rFonts w:ascii="Arial" w:hAnsi="Arial" w:cs="Arial"/>
          <w:b/>
          <w:color w:val="0070C0"/>
          <w:sz w:val="24"/>
          <w:szCs w:val="24"/>
        </w:rPr>
        <w:t>en på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organiske materiale, karbon-14 metoden</w:t>
      </w:r>
    </w:p>
    <w:p w14:paraId="56608698" w14:textId="77777777" w:rsidR="009851B4" w:rsidRDefault="009851B4">
      <w:pPr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ellrutenett"/>
        <w:tblW w:w="16019" w:type="dxa"/>
        <w:tblInd w:w="-998" w:type="dxa"/>
        <w:tblLook w:val="04A0" w:firstRow="1" w:lastRow="0" w:firstColumn="1" w:lastColumn="0" w:noHBand="0" w:noVBand="1"/>
      </w:tblPr>
      <w:tblGrid>
        <w:gridCol w:w="7424"/>
        <w:gridCol w:w="8595"/>
      </w:tblGrid>
      <w:tr w:rsidR="00861C02" w14:paraId="7E0B1C76" w14:textId="77777777" w:rsidTr="00861C02">
        <w:tc>
          <w:tcPr>
            <w:tcW w:w="7424" w:type="dxa"/>
          </w:tcPr>
          <w:p w14:paraId="0E298ADB" w14:textId="55E7BB5A" w:rsidR="00192FB8" w:rsidRDefault="00192FB8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</w:rPr>
              <w:drawing>
                <wp:inline distT="0" distB="0" distL="0" distR="0" wp14:anchorId="7F88C6F8" wp14:editId="456B7DA6">
                  <wp:extent cx="4501882" cy="255905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302" cy="2578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5" w:type="dxa"/>
          </w:tcPr>
          <w:p w14:paraId="6AC0B5CB" w14:textId="31B4DD70" w:rsidR="00192FB8" w:rsidRDefault="00861C02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</w:rPr>
              <w:drawing>
                <wp:inline distT="0" distB="0" distL="0" distR="0" wp14:anchorId="25B977CF" wp14:editId="5E7C966D">
                  <wp:extent cx="5183505" cy="2600037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021" cy="260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C02" w14:paraId="223CC77B" w14:textId="77777777" w:rsidTr="00861C02">
        <w:tc>
          <w:tcPr>
            <w:tcW w:w="7424" w:type="dxa"/>
          </w:tcPr>
          <w:p w14:paraId="4604B28C" w14:textId="77777777" w:rsidR="00EF48D2" w:rsidRPr="00EF48D2" w:rsidRDefault="00EF48D2" w:rsidP="00EF48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48D2">
              <w:rPr>
                <w:rFonts w:ascii="Arial" w:hAnsi="Arial" w:cs="Arial"/>
                <w:b/>
                <w:sz w:val="24"/>
                <w:szCs w:val="24"/>
              </w:rPr>
              <w:t>Bikini-atollen, Stillehavet, 1950-tallet.</w:t>
            </w:r>
          </w:p>
          <w:p w14:paraId="0B4FD468" w14:textId="05AB5DD1" w:rsidR="00515FF3" w:rsidRPr="00EF48D2" w:rsidRDefault="00EF48D2" w:rsidP="00515FF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48D2">
              <w:rPr>
                <w:rFonts w:ascii="Arial" w:hAnsi="Arial" w:cs="Arial"/>
                <w:b/>
                <w:sz w:val="24"/>
                <w:szCs w:val="24"/>
              </w:rPr>
              <w:t>Over 500 atombomber har blitt detonert i jordens atmosfære mellom 1945 og 1980. Noen av disse bombene skapte de kraftigste eksplosjonene menneskeheten har klart å produsere. Mesteparten av ned</w:t>
            </w:r>
            <w:r>
              <w:rPr>
                <w:rFonts w:ascii="Arial" w:hAnsi="Arial" w:cs="Arial"/>
                <w:b/>
                <w:sz w:val="24"/>
                <w:szCs w:val="24"/>
              </w:rPr>
              <w:t>fallet</w:t>
            </w:r>
            <w:r w:rsidRPr="00EF48D2">
              <w:rPr>
                <w:rFonts w:ascii="Arial" w:hAnsi="Arial" w:cs="Arial"/>
                <w:b/>
                <w:sz w:val="24"/>
                <w:szCs w:val="24"/>
              </w:rPr>
              <w:t xml:space="preserve"> som nådde Norge har falt i områder med mye nedbør, spesielt langs vestkysten som Bergen, Sløvåg og Svolvær</w:t>
            </w:r>
          </w:p>
        </w:tc>
        <w:tc>
          <w:tcPr>
            <w:tcW w:w="8595" w:type="dxa"/>
          </w:tcPr>
          <w:p w14:paraId="26015B9D" w14:textId="2422E891" w:rsidR="00861C02" w:rsidRPr="00161879" w:rsidRDefault="00861C02" w:rsidP="00861C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1879">
              <w:rPr>
                <w:rFonts w:ascii="Arial" w:hAnsi="Arial" w:cs="Arial"/>
                <w:b/>
                <w:sz w:val="24"/>
                <w:szCs w:val="24"/>
              </w:rPr>
              <w:t xml:space="preserve">Kurven viser overskuddet av luftbåren C14-karbondioksid produsert ved atmosfæriske tester av atomvåpen før testene </w:t>
            </w:r>
            <w:r w:rsidR="00544D8A">
              <w:rPr>
                <w:rFonts w:ascii="Arial" w:hAnsi="Arial" w:cs="Arial"/>
                <w:b/>
                <w:sz w:val="24"/>
                <w:szCs w:val="24"/>
              </w:rPr>
              <w:t xml:space="preserve">delvis 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>opphørte i 1963.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100 = dobling og 0 = naturlig nivå.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 xml:space="preserve"> C14-karbondioksidnivået i atmosfæren </w:t>
            </w:r>
            <w:r w:rsidR="000263EB">
              <w:rPr>
                <w:rFonts w:ascii="Arial" w:hAnsi="Arial" w:cs="Arial"/>
                <w:b/>
                <w:sz w:val="24"/>
                <w:szCs w:val="24"/>
              </w:rPr>
              <w:t>ble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 xml:space="preserve"> overvåket i </w:t>
            </w:r>
            <w:r w:rsidR="000263EB">
              <w:rPr>
                <w:rFonts w:ascii="Arial" w:hAnsi="Arial" w:cs="Arial"/>
                <w:b/>
                <w:sz w:val="24"/>
                <w:szCs w:val="24"/>
              </w:rPr>
              <w:t xml:space="preserve">over 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>femti år.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Norge var </w:t>
            </w:r>
            <w:r w:rsidR="000263EB">
              <w:rPr>
                <w:rFonts w:ascii="Arial" w:hAnsi="Arial" w:cs="Arial"/>
                <w:b/>
                <w:sz w:val="24"/>
                <w:szCs w:val="24"/>
              </w:rPr>
              <w:t>lenge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involvert i målingen av C14.</w:t>
            </w:r>
            <w:r w:rsidR="007412D0">
              <w:rPr>
                <w:rFonts w:ascii="Arial" w:hAnsi="Arial" w:cs="Arial"/>
                <w:b/>
                <w:sz w:val="24"/>
                <w:szCs w:val="24"/>
              </w:rPr>
              <w:t xml:space="preserve"> Det tok over 40 år før nivået var tilbake på et naturlig nivå.</w:t>
            </w:r>
          </w:p>
          <w:p w14:paraId="10943EE0" w14:textId="1D24508E" w:rsidR="00192FB8" w:rsidRDefault="00192FB8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</w:pPr>
          </w:p>
        </w:tc>
      </w:tr>
    </w:tbl>
    <w:p w14:paraId="664F7AB0" w14:textId="708EAEDB" w:rsidR="00192FB8" w:rsidRDefault="00192FB8">
      <w:pPr>
        <w:rPr>
          <w:rFonts w:ascii="Arial" w:hAnsi="Arial" w:cs="Arial"/>
          <w:b/>
          <w:bCs/>
          <w:sz w:val="40"/>
          <w:szCs w:val="40"/>
          <w:u w:val="single"/>
        </w:rPr>
      </w:pPr>
    </w:p>
    <w:tbl>
      <w:tblPr>
        <w:tblStyle w:val="Tabellrutenett"/>
        <w:tblW w:w="16019" w:type="dxa"/>
        <w:tblInd w:w="-998" w:type="dxa"/>
        <w:tblLook w:val="04A0" w:firstRow="1" w:lastRow="0" w:firstColumn="1" w:lastColumn="0" w:noHBand="0" w:noVBand="1"/>
      </w:tblPr>
      <w:tblGrid>
        <w:gridCol w:w="7726"/>
        <w:gridCol w:w="8436"/>
      </w:tblGrid>
      <w:tr w:rsidR="007412D0" w14:paraId="13F12B7D" w14:textId="77777777" w:rsidTr="007412D0">
        <w:tc>
          <w:tcPr>
            <w:tcW w:w="8088" w:type="dxa"/>
          </w:tcPr>
          <w:p w14:paraId="765C9A2E" w14:textId="61BA2EB8" w:rsidR="007412D0" w:rsidRDefault="007412D0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DC115D" wp14:editId="0791D5AF">
                  <wp:extent cx="4768850" cy="2904762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486" cy="293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1" w:type="dxa"/>
          </w:tcPr>
          <w:p w14:paraId="5993BE1C" w14:textId="40D0A094" w:rsidR="007412D0" w:rsidRDefault="00501CC2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</w:rPr>
              <w:drawing>
                <wp:inline distT="0" distB="0" distL="0" distR="0" wp14:anchorId="02A53134" wp14:editId="29DBCFA7">
                  <wp:extent cx="5219845" cy="2546350"/>
                  <wp:effectExtent l="0" t="0" r="0" b="635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148" cy="255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2D0" w14:paraId="6DC87299" w14:textId="77777777" w:rsidTr="007412D0">
        <w:tc>
          <w:tcPr>
            <w:tcW w:w="8088" w:type="dxa"/>
          </w:tcPr>
          <w:p w14:paraId="7217B1FC" w14:textId="31AE5D78" w:rsidR="006845B5" w:rsidRDefault="007412D0" w:rsidP="003B571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412D0">
              <w:rPr>
                <w:rFonts w:ascii="Arial" w:hAnsi="Arial" w:cs="Arial"/>
                <w:b/>
                <w:bCs/>
                <w:sz w:val="24"/>
                <w:szCs w:val="24"/>
              </w:rPr>
              <w:t>arbon</w:t>
            </w:r>
            <w:r w:rsidR="003B57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Pr="007412D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14 prosent observert ved </w:t>
            </w:r>
            <w:proofErr w:type="spellStart"/>
            <w:r w:rsidRPr="007412D0">
              <w:rPr>
                <w:rFonts w:ascii="Arial" w:hAnsi="Arial" w:cs="Arial"/>
                <w:b/>
                <w:bCs/>
                <w:sz w:val="24"/>
                <w:szCs w:val="24"/>
              </w:rPr>
              <w:t>Vermunt</w:t>
            </w:r>
            <w:proofErr w:type="spellEnd"/>
            <w:r w:rsidRPr="007412D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Østerrike (Magenta) og Wellington NZ (Aqua)</w:t>
            </w:r>
            <w:r w:rsidR="00B6091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961816">
              <w:rPr>
                <w:rFonts w:ascii="Arial" w:hAnsi="Arial" w:cs="Arial"/>
                <w:b/>
                <w:bCs/>
                <w:sz w:val="24"/>
                <w:szCs w:val="24"/>
              </w:rPr>
              <w:t>80% vil forsvinne fra atmosfæren i</w:t>
            </w:r>
            <w:r w:rsidR="003B571D">
              <w:rPr>
                <w:rFonts w:ascii="Arial" w:hAnsi="Arial" w:cs="Arial"/>
                <w:b/>
                <w:bCs/>
                <w:sz w:val="24"/>
                <w:szCs w:val="24"/>
              </w:rPr>
              <w:t>nnen</w:t>
            </w:r>
            <w:r w:rsidR="009618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25 år. Grafen viser ulike halveringstider, 7</w:t>
            </w:r>
            <w:r w:rsidR="003B571D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961816">
              <w:rPr>
                <w:rFonts w:ascii="Arial" w:hAnsi="Arial" w:cs="Arial"/>
                <w:b/>
                <w:bCs/>
                <w:sz w:val="24"/>
                <w:szCs w:val="24"/>
              </w:rPr>
              <w:t>1 og 12</w:t>
            </w:r>
            <w:r w:rsidR="003B571D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961816">
              <w:rPr>
                <w:rFonts w:ascii="Arial" w:hAnsi="Arial" w:cs="Arial"/>
                <w:b/>
                <w:bCs/>
                <w:sz w:val="24"/>
                <w:szCs w:val="24"/>
              </w:rPr>
              <w:t>2 år. Grunnen til det er at karbon</w:t>
            </w:r>
            <w:r w:rsidR="003B571D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9618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14 </w:t>
            </w:r>
            <w:r w:rsidR="003B571D">
              <w:rPr>
                <w:rFonts w:ascii="Arial" w:hAnsi="Arial" w:cs="Arial"/>
                <w:b/>
                <w:bCs/>
                <w:sz w:val="24"/>
                <w:szCs w:val="24"/>
              </w:rPr>
              <w:t>må gå fra</w:t>
            </w:r>
            <w:r w:rsidR="006845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stratosfæren til troposfæren og fra troposfæren til overflaten (havet og skogen). </w:t>
            </w:r>
          </w:p>
          <w:p w14:paraId="261E22CB" w14:textId="38675DF0" w:rsidR="007412D0" w:rsidRPr="007412D0" w:rsidRDefault="006845B5" w:rsidP="007412D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Eks. en halveringstid på 10 år betyr at</w:t>
            </w:r>
            <w:r w:rsidR="00961816"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halvparten av </w:t>
            </w:r>
            <w:r w:rsidR="003B571D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det </w:t>
            </w:r>
            <w:r w:rsidR="00961816"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tilført karbon</w:t>
            </w:r>
            <w:r w:rsidR="003B571D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et</w:t>
            </w:r>
            <w:r w:rsidR="00961816"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vil forsvinne </w:t>
            </w:r>
            <w:r w:rsidR="003B571D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fra</w:t>
            </w:r>
            <w:r w:rsidR="00961816"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atmosfæren</w:t>
            </w:r>
            <w:r w:rsidR="00961816"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3B571D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innen</w:t>
            </w:r>
            <w:r w:rsidR="00961816"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10</w:t>
            </w:r>
            <w:r w:rsidR="00961816"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år</w:t>
            </w:r>
            <w:r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.</w:t>
            </w:r>
            <w:r w:rsidR="00961816" w:rsidRPr="006845B5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7931" w:type="dxa"/>
          </w:tcPr>
          <w:p w14:paraId="4CFCC6CB" w14:textId="70CABAFB" w:rsidR="00501CC2" w:rsidRPr="00161879" w:rsidRDefault="00501CC2" w:rsidP="00501C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61879">
              <w:rPr>
                <w:rFonts w:ascii="Arial" w:hAnsi="Arial" w:cs="Arial"/>
                <w:b/>
                <w:sz w:val="24"/>
                <w:szCs w:val="24"/>
              </w:rPr>
              <w:t>Bern</w:t>
            </w:r>
            <w:r w:rsidR="00AC704F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E66732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 xml:space="preserve">odellen (blå kurve) er den som </w:t>
            </w:r>
            <w:r w:rsidR="009C12F9">
              <w:rPr>
                <w:rFonts w:ascii="Arial" w:hAnsi="Arial" w:cs="Arial"/>
                <w:b/>
                <w:sz w:val="24"/>
                <w:szCs w:val="24"/>
              </w:rPr>
              <w:t>FNs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klimapanel (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>IPCC</w:t>
            </w:r>
            <w:r>
              <w:rPr>
                <w:rFonts w:ascii="Arial" w:hAnsi="Arial" w:cs="Arial"/>
                <w:b/>
                <w:sz w:val="24"/>
                <w:szCs w:val="24"/>
              </w:rPr>
              <w:t>)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 xml:space="preserve"> bruker i sine klimamodeller.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Bern modellen viser 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 xml:space="preserve">at det tar flere hundre år før 80% av antropogene karbondioksidutslipp </w:t>
            </w:r>
            <w:r w:rsidR="00AC704F">
              <w:rPr>
                <w:rFonts w:ascii="Arial" w:hAnsi="Arial" w:cs="Arial"/>
                <w:b/>
                <w:sz w:val="24"/>
                <w:szCs w:val="24"/>
              </w:rPr>
              <w:t xml:space="preserve">er 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>fjerne</w:t>
            </w:r>
            <w:r w:rsidR="00AC704F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 xml:space="preserve"> fra </w:t>
            </w:r>
            <w:r>
              <w:rPr>
                <w:rFonts w:ascii="Arial" w:hAnsi="Arial" w:cs="Arial"/>
                <w:b/>
                <w:sz w:val="24"/>
                <w:szCs w:val="24"/>
              </w:rPr>
              <w:t>atmosfæren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 xml:space="preserve">. Bombetestkurven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(rød kurve) </w:t>
            </w:r>
            <w:r w:rsidRPr="00161879">
              <w:rPr>
                <w:rFonts w:ascii="Arial" w:hAnsi="Arial" w:cs="Arial"/>
                <w:b/>
                <w:sz w:val="24"/>
                <w:szCs w:val="24"/>
              </w:rPr>
              <w:t>viser at det tar mindre enn 25 år.</w:t>
            </w:r>
            <w:r w:rsidR="00E66732">
              <w:rPr>
                <w:rFonts w:ascii="Arial" w:hAnsi="Arial" w:cs="Arial"/>
                <w:b/>
                <w:sz w:val="24"/>
                <w:szCs w:val="24"/>
              </w:rPr>
              <w:t xml:space="preserve"> Bern modellen er en teoretisk modell mens bombetestkurven er basert på målinger i atmosfæren.</w:t>
            </w:r>
          </w:p>
          <w:p w14:paraId="6D298B0D" w14:textId="77777777" w:rsidR="007412D0" w:rsidRDefault="007412D0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</w:rPr>
            </w:pPr>
          </w:p>
        </w:tc>
      </w:tr>
    </w:tbl>
    <w:p w14:paraId="26D3D296" w14:textId="77777777" w:rsidR="009851B4" w:rsidRDefault="009851B4" w:rsidP="009C12F9">
      <w:pPr>
        <w:rPr>
          <w:rFonts w:ascii="Arial" w:hAnsi="Arial" w:cs="Arial"/>
          <w:b/>
          <w:bCs/>
          <w:sz w:val="24"/>
          <w:szCs w:val="24"/>
        </w:rPr>
      </w:pPr>
    </w:p>
    <w:p w14:paraId="6F79ADF4" w14:textId="07C33BEF" w:rsidR="00045AD0" w:rsidRDefault="00045AD0" w:rsidP="009C12F9">
      <w:pPr>
        <w:rPr>
          <w:rFonts w:ascii="Arial" w:hAnsi="Arial" w:cs="Arial"/>
          <w:b/>
          <w:bCs/>
          <w:sz w:val="24"/>
          <w:szCs w:val="24"/>
        </w:rPr>
      </w:pPr>
      <w:r w:rsidRPr="00045AD0">
        <w:rPr>
          <w:rFonts w:ascii="Arial" w:hAnsi="Arial" w:cs="Arial"/>
          <w:b/>
          <w:bCs/>
          <w:sz w:val="24"/>
          <w:szCs w:val="24"/>
        </w:rPr>
        <w:t xml:space="preserve">Det er ennå for tidlig å trekke konklusjoner, men mye tyder på at FNs første klimarapport ga det mest </w:t>
      </w:r>
      <w:r w:rsidR="0078518C">
        <w:rPr>
          <w:rFonts w:ascii="Arial" w:hAnsi="Arial" w:cs="Arial"/>
          <w:b/>
          <w:bCs/>
          <w:sz w:val="24"/>
          <w:szCs w:val="24"/>
        </w:rPr>
        <w:t>riktige</w:t>
      </w:r>
      <w:r w:rsidRPr="00045AD0">
        <w:rPr>
          <w:rFonts w:ascii="Arial" w:hAnsi="Arial" w:cs="Arial"/>
          <w:b/>
          <w:bCs/>
          <w:sz w:val="24"/>
          <w:szCs w:val="24"/>
        </w:rPr>
        <w:t xml:space="preserve"> bildet. FNs første klimarapport fra 1990 viste at </w:t>
      </w:r>
      <w:r w:rsidR="0078518C" w:rsidRPr="0078518C">
        <w:rPr>
          <w:rFonts w:ascii="Arial" w:hAnsi="Arial" w:cs="Arial"/>
          <w:b/>
          <w:bCs/>
          <w:sz w:val="24"/>
          <w:szCs w:val="24"/>
        </w:rPr>
        <w:t>antropogent CO</w:t>
      </w:r>
      <w:r w:rsidR="0078518C">
        <w:rPr>
          <w:rFonts w:ascii="Arial" w:hAnsi="Arial" w:cs="Arial"/>
          <w:b/>
          <w:bCs/>
          <w:sz w:val="24"/>
          <w:szCs w:val="24"/>
          <w:vertAlign w:val="subscript"/>
        </w:rPr>
        <w:t>2</w:t>
      </w:r>
      <w:r w:rsidRPr="00045AD0">
        <w:rPr>
          <w:rFonts w:ascii="Arial" w:hAnsi="Arial" w:cs="Arial"/>
          <w:b/>
          <w:bCs/>
          <w:sz w:val="24"/>
          <w:szCs w:val="24"/>
        </w:rPr>
        <w:t xml:space="preserve"> utgjør en </w:t>
      </w:r>
      <w:r w:rsidR="0078518C">
        <w:rPr>
          <w:rFonts w:ascii="Arial" w:hAnsi="Arial" w:cs="Arial"/>
          <w:b/>
          <w:bCs/>
          <w:sz w:val="24"/>
          <w:szCs w:val="24"/>
        </w:rPr>
        <w:t>meget</w:t>
      </w:r>
      <w:r w:rsidRPr="00045AD0">
        <w:rPr>
          <w:rFonts w:ascii="Arial" w:hAnsi="Arial" w:cs="Arial"/>
          <w:b/>
          <w:bCs/>
          <w:sz w:val="24"/>
          <w:szCs w:val="24"/>
        </w:rPr>
        <w:t xml:space="preserve"> liten andel av CO</w:t>
      </w:r>
      <w:r w:rsidR="0078518C">
        <w:rPr>
          <w:rFonts w:ascii="Arial" w:hAnsi="Arial" w:cs="Arial"/>
          <w:b/>
          <w:bCs/>
          <w:sz w:val="24"/>
          <w:szCs w:val="24"/>
          <w:vertAlign w:val="subscript"/>
        </w:rPr>
        <w:t>2</w:t>
      </w:r>
      <w:r w:rsidRPr="00045AD0">
        <w:rPr>
          <w:rFonts w:ascii="Arial" w:hAnsi="Arial" w:cs="Arial"/>
          <w:b/>
          <w:bCs/>
          <w:sz w:val="24"/>
          <w:szCs w:val="24"/>
        </w:rPr>
        <w:t xml:space="preserve"> i atmosfæren og at det vil ta mange år før </w:t>
      </w:r>
      <w:r w:rsidR="0078518C" w:rsidRPr="009C12F9">
        <w:rPr>
          <w:rFonts w:ascii="Arial" w:hAnsi="Arial" w:cs="Arial"/>
          <w:b/>
          <w:bCs/>
          <w:sz w:val="24"/>
          <w:szCs w:val="24"/>
        </w:rPr>
        <w:t>antropogent CO</w:t>
      </w:r>
      <w:r w:rsidR="0078518C" w:rsidRPr="009C12F9">
        <w:rPr>
          <w:rFonts w:ascii="Arial" w:hAnsi="Arial" w:cs="Arial"/>
          <w:b/>
          <w:bCs/>
          <w:sz w:val="24"/>
          <w:szCs w:val="24"/>
          <w:vertAlign w:val="subscript"/>
        </w:rPr>
        <w:t>2</w:t>
      </w:r>
      <w:r w:rsidRPr="00045AD0">
        <w:rPr>
          <w:rFonts w:ascii="Arial" w:hAnsi="Arial" w:cs="Arial"/>
          <w:b/>
          <w:bCs/>
          <w:sz w:val="24"/>
          <w:szCs w:val="24"/>
        </w:rPr>
        <w:t xml:space="preserve"> har noe å si </w:t>
      </w:r>
      <w:r w:rsidR="0078518C">
        <w:rPr>
          <w:rFonts w:ascii="Arial" w:hAnsi="Arial" w:cs="Arial"/>
          <w:b/>
          <w:bCs/>
          <w:sz w:val="24"/>
          <w:szCs w:val="24"/>
        </w:rPr>
        <w:t>for den</w:t>
      </w:r>
      <w:r w:rsidRPr="00045AD0">
        <w:rPr>
          <w:rFonts w:ascii="Arial" w:hAnsi="Arial" w:cs="Arial"/>
          <w:b/>
          <w:bCs/>
          <w:sz w:val="24"/>
          <w:szCs w:val="24"/>
        </w:rPr>
        <w:t xml:space="preserve"> global oppvarming. FNs første klimarapport var et rent vitenskapelig arbeid og mer i tråd med det som kan observeres fra bombetestmodellen.</w:t>
      </w:r>
    </w:p>
    <w:p w14:paraId="56F4D491" w14:textId="098BA93A" w:rsidR="00553356" w:rsidRDefault="00553356" w:rsidP="009C12F9">
      <w:pPr>
        <w:rPr>
          <w:rFonts w:ascii="Arial" w:hAnsi="Arial" w:cs="Arial"/>
          <w:b/>
          <w:bCs/>
          <w:sz w:val="24"/>
          <w:szCs w:val="24"/>
        </w:rPr>
      </w:pPr>
    </w:p>
    <w:p w14:paraId="4DE7D4C9" w14:textId="3C92FDF8" w:rsidR="00553356" w:rsidRDefault="00553356" w:rsidP="009C12F9">
      <w:pPr>
        <w:rPr>
          <w:rFonts w:ascii="Arial" w:hAnsi="Arial" w:cs="Arial"/>
          <w:b/>
          <w:bCs/>
          <w:sz w:val="24"/>
          <w:szCs w:val="24"/>
        </w:rPr>
      </w:pPr>
    </w:p>
    <w:p w14:paraId="6E25DE65" w14:textId="77777777" w:rsidR="00223056" w:rsidRDefault="00223056" w:rsidP="009C12F9">
      <w:pPr>
        <w:rPr>
          <w:rFonts w:ascii="Arial" w:hAnsi="Arial" w:cs="Arial"/>
          <w:b/>
          <w:bCs/>
          <w:sz w:val="24"/>
          <w:szCs w:val="24"/>
        </w:rPr>
      </w:pPr>
    </w:p>
    <w:p w14:paraId="59543365" w14:textId="77777777" w:rsidR="00553356" w:rsidRDefault="00553356" w:rsidP="009C12F9">
      <w:pPr>
        <w:rPr>
          <w:rFonts w:ascii="Arial" w:hAnsi="Arial" w:cs="Arial"/>
          <w:b/>
          <w:bCs/>
          <w:sz w:val="24"/>
          <w:szCs w:val="24"/>
        </w:rPr>
      </w:pPr>
    </w:p>
    <w:p w14:paraId="62A77252" w14:textId="03A08E82" w:rsidR="009C12F9" w:rsidRDefault="009C12F9" w:rsidP="009C12F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9C12F9">
        <w:rPr>
          <w:rFonts w:ascii="Arial" w:hAnsi="Arial" w:cs="Arial"/>
          <w:b/>
          <w:bCs/>
          <w:sz w:val="24"/>
          <w:szCs w:val="24"/>
          <w:u w:val="single"/>
        </w:rPr>
        <w:t>Artikler</w:t>
      </w:r>
    </w:p>
    <w:p w14:paraId="42C8B855" w14:textId="6D943458" w:rsidR="003D6723" w:rsidRPr="00573773" w:rsidRDefault="003D6723" w:rsidP="00553356">
      <w:pPr>
        <w:pStyle w:val="Listeavsnit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3773">
        <w:rPr>
          <w:rFonts w:ascii="Arial" w:hAnsi="Arial" w:cs="Arial"/>
          <w:sz w:val="24"/>
          <w:szCs w:val="24"/>
        </w:rPr>
        <w:t xml:space="preserve">M. </w:t>
      </w:r>
      <w:proofErr w:type="spellStart"/>
      <w:r w:rsidRPr="00573773">
        <w:rPr>
          <w:rFonts w:ascii="Arial" w:hAnsi="Arial" w:cs="Arial"/>
          <w:sz w:val="24"/>
          <w:szCs w:val="24"/>
        </w:rPr>
        <w:t>Salby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H. Harde, 2021: Control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atmospheric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CO2 - Part I: </w:t>
      </w:r>
      <w:proofErr w:type="spellStart"/>
      <w:r w:rsidRPr="00573773">
        <w:rPr>
          <w:rFonts w:ascii="Arial" w:hAnsi="Arial" w:cs="Arial"/>
          <w:sz w:val="24"/>
          <w:szCs w:val="24"/>
        </w:rPr>
        <w:t>Relation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carbon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14 to </w:t>
      </w:r>
      <w:proofErr w:type="spellStart"/>
      <w:r w:rsidRPr="00573773">
        <w:rPr>
          <w:rFonts w:ascii="Arial" w:hAnsi="Arial" w:cs="Arial"/>
          <w:sz w:val="24"/>
          <w:szCs w:val="24"/>
        </w:rPr>
        <w:t>the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removal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CO2, Science </w:t>
      </w:r>
      <w:proofErr w:type="spellStart"/>
      <w:r w:rsidRPr="00573773">
        <w:rPr>
          <w:rFonts w:ascii="Arial" w:hAnsi="Arial" w:cs="Arial"/>
          <w:sz w:val="24"/>
          <w:szCs w:val="24"/>
        </w:rPr>
        <w:t>Climate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Change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Vol. 1, No. 2, </w:t>
      </w:r>
      <w:proofErr w:type="spellStart"/>
      <w:r w:rsidRPr="00573773">
        <w:rPr>
          <w:rFonts w:ascii="Arial" w:hAnsi="Arial" w:cs="Arial"/>
          <w:sz w:val="24"/>
          <w:szCs w:val="24"/>
        </w:rPr>
        <w:t>pp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. N1 1-36, https://doi.org/10.53234/scc202112/210. </w:t>
      </w:r>
    </w:p>
    <w:p w14:paraId="25B58B33" w14:textId="1DF11CB1" w:rsidR="003D6723" w:rsidRPr="00573773" w:rsidRDefault="003D6723" w:rsidP="00553356">
      <w:pPr>
        <w:pStyle w:val="Listeavsnit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3773">
        <w:rPr>
          <w:rFonts w:ascii="Arial" w:hAnsi="Arial" w:cs="Arial"/>
          <w:sz w:val="24"/>
          <w:szCs w:val="24"/>
        </w:rPr>
        <w:t xml:space="preserve">M. </w:t>
      </w:r>
      <w:proofErr w:type="spellStart"/>
      <w:r w:rsidRPr="00573773">
        <w:rPr>
          <w:rFonts w:ascii="Arial" w:hAnsi="Arial" w:cs="Arial"/>
          <w:sz w:val="24"/>
          <w:szCs w:val="24"/>
        </w:rPr>
        <w:t>Salby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H. Harde, 2021: Control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Atmospheric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CO2 - Part II: </w:t>
      </w:r>
      <w:proofErr w:type="spellStart"/>
      <w:r w:rsidRPr="00573773">
        <w:rPr>
          <w:rFonts w:ascii="Arial" w:hAnsi="Arial" w:cs="Arial"/>
          <w:sz w:val="24"/>
          <w:szCs w:val="24"/>
        </w:rPr>
        <w:t>Influence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Tropical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Warming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Science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Climate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Change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Vol. 1, No.2, </w:t>
      </w:r>
      <w:proofErr w:type="spellStart"/>
      <w:r w:rsidRPr="00573773">
        <w:rPr>
          <w:rFonts w:ascii="Arial" w:hAnsi="Arial" w:cs="Arial"/>
          <w:sz w:val="24"/>
          <w:szCs w:val="24"/>
        </w:rPr>
        <w:t>pp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. N2 1 - 29, </w:t>
      </w:r>
      <w:hyperlink r:id="rId11" w:history="1">
        <w:r w:rsidRPr="00573773">
          <w:rPr>
            <w:rStyle w:val="Hyperkobling"/>
            <w:rFonts w:ascii="Arial" w:hAnsi="Arial" w:cs="Arial"/>
            <w:color w:val="auto"/>
            <w:sz w:val="24"/>
            <w:szCs w:val="24"/>
          </w:rPr>
          <w:t>https://doi.org/10.53234/scc202112/211</w:t>
        </w:r>
      </w:hyperlink>
      <w:r w:rsidRPr="00573773">
        <w:rPr>
          <w:rFonts w:ascii="Arial" w:hAnsi="Arial" w:cs="Arial"/>
          <w:sz w:val="24"/>
          <w:szCs w:val="24"/>
        </w:rPr>
        <w:t xml:space="preserve">. </w:t>
      </w:r>
    </w:p>
    <w:p w14:paraId="59758487" w14:textId="1F5D4625" w:rsidR="003D6723" w:rsidRPr="00573773" w:rsidRDefault="003D6723" w:rsidP="00553356">
      <w:pPr>
        <w:pStyle w:val="Listeavsnit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3773">
        <w:rPr>
          <w:rFonts w:ascii="Arial" w:hAnsi="Arial" w:cs="Arial"/>
          <w:sz w:val="24"/>
          <w:szCs w:val="24"/>
        </w:rPr>
        <w:t xml:space="preserve">M. </w:t>
      </w:r>
      <w:proofErr w:type="spellStart"/>
      <w:r w:rsidRPr="00573773">
        <w:rPr>
          <w:rFonts w:ascii="Arial" w:hAnsi="Arial" w:cs="Arial"/>
          <w:sz w:val="24"/>
          <w:szCs w:val="24"/>
        </w:rPr>
        <w:t>Salby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H. Harde, 2022: </w:t>
      </w:r>
      <w:proofErr w:type="spellStart"/>
      <w:r w:rsidRPr="00573773">
        <w:rPr>
          <w:rFonts w:ascii="Arial" w:hAnsi="Arial" w:cs="Arial"/>
          <w:sz w:val="24"/>
          <w:szCs w:val="24"/>
        </w:rPr>
        <w:t>Theory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increasing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greenhouse </w:t>
      </w:r>
      <w:proofErr w:type="spellStart"/>
      <w:r w:rsidRPr="00573773">
        <w:rPr>
          <w:rFonts w:ascii="Arial" w:hAnsi="Arial" w:cs="Arial"/>
          <w:sz w:val="24"/>
          <w:szCs w:val="24"/>
        </w:rPr>
        <w:t>gases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Science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Climate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Change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Vol. 1, No.2, </w:t>
      </w:r>
      <w:proofErr w:type="spellStart"/>
      <w:r w:rsidRPr="00573773">
        <w:rPr>
          <w:rFonts w:ascii="Arial" w:hAnsi="Arial" w:cs="Arial"/>
          <w:sz w:val="24"/>
          <w:szCs w:val="24"/>
        </w:rPr>
        <w:t>pp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. N2 1 - 29, </w:t>
      </w:r>
      <w:hyperlink r:id="rId12" w:history="1">
        <w:r w:rsidRPr="00573773">
          <w:rPr>
            <w:rStyle w:val="Hyperkobling"/>
            <w:rFonts w:ascii="Arial" w:hAnsi="Arial" w:cs="Arial"/>
            <w:color w:val="auto"/>
            <w:sz w:val="24"/>
            <w:szCs w:val="24"/>
          </w:rPr>
          <w:t>https://doi.org/10.53234/scc202212/17</w:t>
        </w:r>
      </w:hyperlink>
      <w:r w:rsidRPr="00573773">
        <w:rPr>
          <w:rFonts w:ascii="Arial" w:hAnsi="Arial" w:cs="Arial"/>
          <w:sz w:val="24"/>
          <w:szCs w:val="24"/>
        </w:rPr>
        <w:t xml:space="preserve">. </w:t>
      </w:r>
    </w:p>
    <w:p w14:paraId="4626B1FA" w14:textId="403480AF" w:rsidR="003D6723" w:rsidRPr="00573773" w:rsidRDefault="003D6723" w:rsidP="00553356">
      <w:pPr>
        <w:pStyle w:val="Listeavsnit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3773">
        <w:rPr>
          <w:rFonts w:ascii="Arial" w:hAnsi="Arial" w:cs="Arial"/>
          <w:sz w:val="24"/>
          <w:szCs w:val="24"/>
        </w:rPr>
        <w:t xml:space="preserve">H. Harde, 2017: </w:t>
      </w:r>
      <w:proofErr w:type="spellStart"/>
      <w:r w:rsidRPr="00573773">
        <w:rPr>
          <w:rFonts w:ascii="Arial" w:hAnsi="Arial" w:cs="Arial"/>
          <w:sz w:val="24"/>
          <w:szCs w:val="24"/>
        </w:rPr>
        <w:t>Scrutinizing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the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carbon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cycle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and CO2 </w:t>
      </w:r>
      <w:proofErr w:type="spellStart"/>
      <w:r w:rsidRPr="00573773">
        <w:rPr>
          <w:rFonts w:ascii="Arial" w:hAnsi="Arial" w:cs="Arial"/>
          <w:sz w:val="24"/>
          <w:szCs w:val="24"/>
        </w:rPr>
        <w:t>residence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time in </w:t>
      </w:r>
      <w:proofErr w:type="spellStart"/>
      <w:r w:rsidRPr="00573773">
        <w:rPr>
          <w:rFonts w:ascii="Arial" w:hAnsi="Arial" w:cs="Arial"/>
          <w:sz w:val="24"/>
          <w:szCs w:val="24"/>
        </w:rPr>
        <w:t>the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atmosphere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Global </w:t>
      </w:r>
      <w:proofErr w:type="spellStart"/>
      <w:r w:rsidRPr="00573773">
        <w:rPr>
          <w:rFonts w:ascii="Arial" w:hAnsi="Arial" w:cs="Arial"/>
          <w:sz w:val="24"/>
          <w:szCs w:val="24"/>
        </w:rPr>
        <w:t>Planetary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Change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152, </w:t>
      </w:r>
      <w:proofErr w:type="spellStart"/>
      <w:r w:rsidRPr="00573773">
        <w:rPr>
          <w:rFonts w:ascii="Arial" w:hAnsi="Arial" w:cs="Arial"/>
          <w:sz w:val="24"/>
          <w:szCs w:val="24"/>
        </w:rPr>
        <w:t>pp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. 19-26, </w:t>
      </w:r>
      <w:hyperlink r:id="rId13" w:history="1">
        <w:r w:rsidRPr="00573773">
          <w:rPr>
            <w:rStyle w:val="Hyperkobling"/>
            <w:rFonts w:ascii="Arial" w:hAnsi="Arial" w:cs="Arial"/>
            <w:color w:val="auto"/>
            <w:sz w:val="24"/>
            <w:szCs w:val="24"/>
          </w:rPr>
          <w:t>http://dx.doi.org/10.1016/j.gloplacha.2017.02.009</w:t>
        </w:r>
      </w:hyperlink>
      <w:r w:rsidRPr="00573773">
        <w:rPr>
          <w:rFonts w:ascii="Arial" w:hAnsi="Arial" w:cs="Arial"/>
          <w:sz w:val="24"/>
          <w:szCs w:val="24"/>
        </w:rPr>
        <w:t xml:space="preserve"> </w:t>
      </w:r>
    </w:p>
    <w:p w14:paraId="4E5906C6" w14:textId="33EA24C1" w:rsidR="003D6723" w:rsidRPr="00573773" w:rsidRDefault="003D6723" w:rsidP="00553356">
      <w:pPr>
        <w:pStyle w:val="Listeavsnit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3773">
        <w:rPr>
          <w:rFonts w:ascii="Arial" w:hAnsi="Arial" w:cs="Arial"/>
          <w:sz w:val="24"/>
          <w:szCs w:val="24"/>
        </w:rPr>
        <w:t xml:space="preserve">H. Harde, 2019: </w:t>
      </w:r>
      <w:proofErr w:type="spellStart"/>
      <w:r w:rsidRPr="00573773">
        <w:rPr>
          <w:rFonts w:ascii="Arial" w:hAnsi="Arial" w:cs="Arial"/>
          <w:sz w:val="24"/>
          <w:szCs w:val="24"/>
        </w:rPr>
        <w:t>What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humans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contribute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573773">
        <w:rPr>
          <w:rFonts w:ascii="Arial" w:hAnsi="Arial" w:cs="Arial"/>
          <w:sz w:val="24"/>
          <w:szCs w:val="24"/>
        </w:rPr>
        <w:t>atmospheric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CO2: </w:t>
      </w:r>
      <w:proofErr w:type="spellStart"/>
      <w:r w:rsidRPr="00573773">
        <w:rPr>
          <w:rFonts w:ascii="Arial" w:hAnsi="Arial" w:cs="Arial"/>
          <w:sz w:val="24"/>
          <w:szCs w:val="24"/>
        </w:rPr>
        <w:t>Comparison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carbon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cycle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models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73773">
        <w:rPr>
          <w:rFonts w:ascii="Arial" w:hAnsi="Arial" w:cs="Arial"/>
          <w:sz w:val="24"/>
          <w:szCs w:val="24"/>
        </w:rPr>
        <w:t>observations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Earth Sciences, 8, </w:t>
      </w:r>
      <w:proofErr w:type="spellStart"/>
      <w:r w:rsidRPr="00573773">
        <w:rPr>
          <w:rFonts w:ascii="Arial" w:hAnsi="Arial" w:cs="Arial"/>
          <w:sz w:val="24"/>
          <w:szCs w:val="24"/>
        </w:rPr>
        <w:t>pp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. 139-158, </w:t>
      </w:r>
      <w:proofErr w:type="spellStart"/>
      <w:r w:rsidRPr="00573773">
        <w:rPr>
          <w:rFonts w:ascii="Arial" w:hAnsi="Arial" w:cs="Arial"/>
          <w:sz w:val="24"/>
          <w:szCs w:val="24"/>
        </w:rPr>
        <w:t>doi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: 10.11648/j.earth.20190803.13 </w:t>
      </w:r>
    </w:p>
    <w:p w14:paraId="27A61637" w14:textId="6FE5F230" w:rsidR="003D6723" w:rsidRPr="00573773" w:rsidRDefault="003D6723" w:rsidP="00553356">
      <w:pPr>
        <w:pStyle w:val="Listeavsnit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3773">
        <w:rPr>
          <w:rFonts w:ascii="Arial" w:hAnsi="Arial" w:cs="Arial"/>
          <w:sz w:val="24"/>
          <w:szCs w:val="24"/>
        </w:rPr>
        <w:t xml:space="preserve">H. Harde, M. </w:t>
      </w:r>
      <w:proofErr w:type="spellStart"/>
      <w:r w:rsidRPr="00573773">
        <w:rPr>
          <w:rFonts w:ascii="Arial" w:hAnsi="Arial" w:cs="Arial"/>
          <w:sz w:val="24"/>
          <w:szCs w:val="24"/>
        </w:rPr>
        <w:t>Salby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2021: </w:t>
      </w:r>
      <w:proofErr w:type="spellStart"/>
      <w:r w:rsidRPr="00573773">
        <w:rPr>
          <w:rFonts w:ascii="Arial" w:hAnsi="Arial" w:cs="Arial"/>
          <w:sz w:val="24"/>
          <w:szCs w:val="24"/>
        </w:rPr>
        <w:t>What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controls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the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atmospheric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CO2 </w:t>
      </w:r>
      <w:proofErr w:type="spellStart"/>
      <w:r w:rsidRPr="00573773">
        <w:rPr>
          <w:rFonts w:ascii="Arial" w:hAnsi="Arial" w:cs="Arial"/>
          <w:sz w:val="24"/>
          <w:szCs w:val="24"/>
        </w:rPr>
        <w:t>level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? Science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Climate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Change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Vol. 1, No. 1, </w:t>
      </w:r>
      <w:proofErr w:type="spellStart"/>
      <w:r w:rsidRPr="00573773">
        <w:rPr>
          <w:rFonts w:ascii="Arial" w:hAnsi="Arial" w:cs="Arial"/>
          <w:sz w:val="24"/>
          <w:szCs w:val="24"/>
        </w:rPr>
        <w:t>pp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. 54 - 69, </w:t>
      </w:r>
      <w:hyperlink r:id="rId14" w:history="1">
        <w:r w:rsidRPr="00573773">
          <w:rPr>
            <w:rStyle w:val="Hyperkobling"/>
            <w:rFonts w:ascii="Arial" w:hAnsi="Arial" w:cs="Arial"/>
            <w:color w:val="auto"/>
            <w:sz w:val="24"/>
            <w:szCs w:val="24"/>
          </w:rPr>
          <w:t>https://doi.org/10.53234/scc202111/28</w:t>
        </w:r>
      </w:hyperlink>
      <w:r w:rsidRPr="00573773">
        <w:rPr>
          <w:rFonts w:ascii="Arial" w:hAnsi="Arial" w:cs="Arial"/>
          <w:sz w:val="24"/>
          <w:szCs w:val="24"/>
        </w:rPr>
        <w:t xml:space="preserve">. </w:t>
      </w:r>
    </w:p>
    <w:p w14:paraId="010D39FA" w14:textId="621DB641" w:rsidR="003D6723" w:rsidRPr="00573773" w:rsidRDefault="003D6723" w:rsidP="00553356">
      <w:pPr>
        <w:pStyle w:val="Listeavsnit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3773">
        <w:rPr>
          <w:rFonts w:ascii="Arial" w:hAnsi="Arial" w:cs="Arial"/>
          <w:sz w:val="24"/>
          <w:szCs w:val="24"/>
        </w:rPr>
        <w:t xml:space="preserve">E. Berry, 2021: The </w:t>
      </w:r>
      <w:proofErr w:type="spellStart"/>
      <w:r w:rsidRPr="00573773">
        <w:rPr>
          <w:rFonts w:ascii="Arial" w:hAnsi="Arial" w:cs="Arial"/>
          <w:sz w:val="24"/>
          <w:szCs w:val="24"/>
        </w:rPr>
        <w:t>impact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human CO2 </w:t>
      </w:r>
      <w:proofErr w:type="spellStart"/>
      <w:r w:rsidRPr="00573773">
        <w:rPr>
          <w:rFonts w:ascii="Arial" w:hAnsi="Arial" w:cs="Arial"/>
          <w:sz w:val="24"/>
          <w:szCs w:val="24"/>
        </w:rPr>
        <w:t>on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atmospheric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CO2, Science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Climate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Change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Vol. 1, No.2. </w:t>
      </w:r>
      <w:proofErr w:type="spellStart"/>
      <w:r w:rsidRPr="00573773">
        <w:rPr>
          <w:rFonts w:ascii="Arial" w:hAnsi="Arial" w:cs="Arial"/>
          <w:sz w:val="24"/>
          <w:szCs w:val="24"/>
        </w:rPr>
        <w:t>pp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. 213-249, </w:t>
      </w:r>
      <w:hyperlink r:id="rId15" w:history="1">
        <w:r w:rsidRPr="00573773">
          <w:rPr>
            <w:rStyle w:val="Hyperkobling"/>
            <w:rFonts w:ascii="Arial" w:hAnsi="Arial" w:cs="Arial"/>
            <w:color w:val="auto"/>
            <w:sz w:val="24"/>
            <w:szCs w:val="24"/>
          </w:rPr>
          <w:t>https://doi.org/10.53234/scc202112/13</w:t>
        </w:r>
      </w:hyperlink>
      <w:r w:rsidRPr="00573773">
        <w:rPr>
          <w:rFonts w:ascii="Arial" w:hAnsi="Arial" w:cs="Arial"/>
          <w:sz w:val="24"/>
          <w:szCs w:val="24"/>
        </w:rPr>
        <w:t xml:space="preserve">. </w:t>
      </w:r>
    </w:p>
    <w:p w14:paraId="0F28FB27" w14:textId="1E1D6FEE" w:rsidR="003D6723" w:rsidRPr="00573773" w:rsidRDefault="003D6723" w:rsidP="00553356">
      <w:pPr>
        <w:pStyle w:val="Listeavsnit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3773">
        <w:rPr>
          <w:rFonts w:ascii="Arial" w:hAnsi="Arial" w:cs="Arial"/>
          <w:sz w:val="24"/>
          <w:szCs w:val="24"/>
        </w:rPr>
        <w:t xml:space="preserve">CDIAC, 2017: </w:t>
      </w:r>
      <w:proofErr w:type="spellStart"/>
      <w:r w:rsidRPr="00573773">
        <w:rPr>
          <w:rFonts w:ascii="Arial" w:hAnsi="Arial" w:cs="Arial"/>
          <w:sz w:val="24"/>
          <w:szCs w:val="24"/>
        </w:rPr>
        <w:t>Carbon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Dioxide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Information Analysis Center, ESS-DIVE Archive, </w:t>
      </w:r>
      <w:hyperlink r:id="rId16" w:history="1">
        <w:r w:rsidRPr="00573773">
          <w:rPr>
            <w:rStyle w:val="Hyperkobling"/>
            <w:rFonts w:ascii="Arial" w:hAnsi="Arial" w:cs="Arial"/>
            <w:color w:val="auto"/>
            <w:sz w:val="24"/>
            <w:szCs w:val="24"/>
          </w:rPr>
          <w:t>https://cdiac.ess-dive.lbl.gov/</w:t>
        </w:r>
      </w:hyperlink>
      <w:r w:rsidRPr="00573773">
        <w:rPr>
          <w:rFonts w:ascii="Arial" w:hAnsi="Arial" w:cs="Arial"/>
          <w:sz w:val="24"/>
          <w:szCs w:val="24"/>
        </w:rPr>
        <w:t xml:space="preserve">, </w:t>
      </w:r>
    </w:p>
    <w:p w14:paraId="13B64BF2" w14:textId="4CCA3FDA" w:rsidR="003D6723" w:rsidRPr="00573773" w:rsidRDefault="003D6723" w:rsidP="00553356">
      <w:pPr>
        <w:pStyle w:val="Listeavsnit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3773">
        <w:rPr>
          <w:rFonts w:ascii="Arial" w:hAnsi="Arial" w:cs="Arial"/>
          <w:sz w:val="24"/>
          <w:szCs w:val="24"/>
        </w:rPr>
        <w:t xml:space="preserve">R. Spencer, J. </w:t>
      </w:r>
      <w:proofErr w:type="spellStart"/>
      <w:r w:rsidRPr="00573773">
        <w:rPr>
          <w:rFonts w:ascii="Arial" w:hAnsi="Arial" w:cs="Arial"/>
          <w:sz w:val="24"/>
          <w:szCs w:val="24"/>
        </w:rPr>
        <w:t>Christy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D. </w:t>
      </w:r>
      <w:proofErr w:type="spellStart"/>
      <w:r w:rsidRPr="00573773">
        <w:rPr>
          <w:rFonts w:ascii="Arial" w:hAnsi="Arial" w:cs="Arial"/>
          <w:sz w:val="24"/>
          <w:szCs w:val="24"/>
        </w:rPr>
        <w:t>Braswell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2017: UAH </w:t>
      </w:r>
      <w:proofErr w:type="spellStart"/>
      <w:r w:rsidRPr="00573773">
        <w:rPr>
          <w:rFonts w:ascii="Arial" w:hAnsi="Arial" w:cs="Arial"/>
          <w:sz w:val="24"/>
          <w:szCs w:val="24"/>
        </w:rPr>
        <w:t>version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6 global </w:t>
      </w:r>
      <w:proofErr w:type="spellStart"/>
      <w:r w:rsidRPr="00573773">
        <w:rPr>
          <w:rFonts w:ascii="Arial" w:hAnsi="Arial" w:cs="Arial"/>
          <w:sz w:val="24"/>
          <w:szCs w:val="24"/>
        </w:rPr>
        <w:t>satellite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temperature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products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573773">
        <w:rPr>
          <w:rFonts w:ascii="Arial" w:hAnsi="Arial" w:cs="Arial"/>
          <w:sz w:val="24"/>
          <w:szCs w:val="24"/>
        </w:rPr>
        <w:t>Methodology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573773">
        <w:rPr>
          <w:rFonts w:ascii="Arial" w:hAnsi="Arial" w:cs="Arial"/>
          <w:sz w:val="24"/>
          <w:szCs w:val="24"/>
        </w:rPr>
        <w:t>results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Asia-Pacific J. </w:t>
      </w:r>
      <w:proofErr w:type="spellStart"/>
      <w:r w:rsidRPr="00573773">
        <w:rPr>
          <w:rFonts w:ascii="Arial" w:hAnsi="Arial" w:cs="Arial"/>
          <w:sz w:val="24"/>
          <w:szCs w:val="24"/>
        </w:rPr>
        <w:t>Atm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573773">
        <w:rPr>
          <w:rFonts w:ascii="Arial" w:hAnsi="Arial" w:cs="Arial"/>
          <w:sz w:val="24"/>
          <w:szCs w:val="24"/>
        </w:rPr>
        <w:t>Sci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., 53, 121-130. </w:t>
      </w:r>
    </w:p>
    <w:p w14:paraId="45010CA6" w14:textId="006306D5" w:rsidR="003D6723" w:rsidRPr="00573773" w:rsidRDefault="003D6723" w:rsidP="00553356">
      <w:pPr>
        <w:pStyle w:val="Listeavsnit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3773">
        <w:rPr>
          <w:rFonts w:ascii="Arial" w:hAnsi="Arial" w:cs="Arial"/>
          <w:sz w:val="24"/>
          <w:szCs w:val="24"/>
        </w:rPr>
        <w:t xml:space="preserve">J. Kennedy, N. Rayner, C. Atkinson and R. </w:t>
      </w:r>
      <w:proofErr w:type="spellStart"/>
      <w:r w:rsidRPr="00573773">
        <w:rPr>
          <w:rFonts w:ascii="Arial" w:hAnsi="Arial" w:cs="Arial"/>
          <w:sz w:val="24"/>
          <w:szCs w:val="24"/>
        </w:rPr>
        <w:t>Killick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2019: An ensemble data </w:t>
      </w:r>
      <w:proofErr w:type="spellStart"/>
      <w:r w:rsidRPr="00573773">
        <w:rPr>
          <w:rFonts w:ascii="Arial" w:hAnsi="Arial" w:cs="Arial"/>
          <w:sz w:val="24"/>
          <w:szCs w:val="24"/>
        </w:rPr>
        <w:t>set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of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sea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surface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temperature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change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from 1850: The Met Office </w:t>
      </w:r>
      <w:proofErr w:type="spellStart"/>
      <w:r w:rsidRPr="00573773">
        <w:rPr>
          <w:rFonts w:ascii="Arial" w:hAnsi="Arial" w:cs="Arial"/>
          <w:sz w:val="24"/>
          <w:szCs w:val="24"/>
        </w:rPr>
        <w:t>Hadley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Centre HadSST.4.0.0.0 Data Set, JGR </w:t>
      </w:r>
      <w:proofErr w:type="spellStart"/>
      <w:r w:rsidRPr="00573773">
        <w:rPr>
          <w:rFonts w:ascii="Arial" w:hAnsi="Arial" w:cs="Arial"/>
          <w:sz w:val="24"/>
          <w:szCs w:val="24"/>
        </w:rPr>
        <w:t>Atmospheres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124, 7719-7763. </w:t>
      </w:r>
    </w:p>
    <w:p w14:paraId="3D2B4CDF" w14:textId="5447C1B4" w:rsidR="00D9451A" w:rsidRPr="00573773" w:rsidRDefault="003D6723" w:rsidP="00553356">
      <w:pPr>
        <w:pStyle w:val="Listeavsnit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73773">
        <w:rPr>
          <w:rFonts w:ascii="Arial" w:hAnsi="Arial" w:cs="Arial"/>
          <w:sz w:val="24"/>
          <w:szCs w:val="24"/>
        </w:rPr>
        <w:t xml:space="preserve">O. </w:t>
      </w:r>
      <w:proofErr w:type="spellStart"/>
      <w:r w:rsidRPr="00573773">
        <w:rPr>
          <w:rFonts w:ascii="Arial" w:hAnsi="Arial" w:cs="Arial"/>
          <w:sz w:val="24"/>
          <w:szCs w:val="24"/>
        </w:rPr>
        <w:t>Humlum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K. Stordahl and J.-E. Solheim, 2013: The </w:t>
      </w:r>
      <w:proofErr w:type="spellStart"/>
      <w:r w:rsidRPr="00573773">
        <w:rPr>
          <w:rFonts w:ascii="Arial" w:hAnsi="Arial" w:cs="Arial"/>
          <w:sz w:val="24"/>
          <w:szCs w:val="24"/>
        </w:rPr>
        <w:t>phase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relation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between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atmospheric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carbon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dioxide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and global </w:t>
      </w:r>
      <w:proofErr w:type="spellStart"/>
      <w:r w:rsidRPr="00573773">
        <w:rPr>
          <w:rFonts w:ascii="Arial" w:hAnsi="Arial" w:cs="Arial"/>
          <w:sz w:val="24"/>
          <w:szCs w:val="24"/>
        </w:rPr>
        <w:t>temperature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Global </w:t>
      </w:r>
      <w:proofErr w:type="spellStart"/>
      <w:r w:rsidRPr="00573773">
        <w:rPr>
          <w:rFonts w:ascii="Arial" w:hAnsi="Arial" w:cs="Arial"/>
          <w:sz w:val="24"/>
          <w:szCs w:val="24"/>
        </w:rPr>
        <w:t>Planetary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73773">
        <w:rPr>
          <w:rFonts w:ascii="Arial" w:hAnsi="Arial" w:cs="Arial"/>
          <w:sz w:val="24"/>
          <w:szCs w:val="24"/>
        </w:rPr>
        <w:t>Change</w:t>
      </w:r>
      <w:proofErr w:type="spellEnd"/>
      <w:r w:rsidRPr="00573773">
        <w:rPr>
          <w:rFonts w:ascii="Arial" w:hAnsi="Arial" w:cs="Arial"/>
          <w:sz w:val="24"/>
          <w:szCs w:val="24"/>
        </w:rPr>
        <w:t xml:space="preserve">, Vol. 100, </w:t>
      </w:r>
      <w:proofErr w:type="spellStart"/>
      <w:r w:rsidRPr="00573773">
        <w:rPr>
          <w:rFonts w:ascii="Arial" w:hAnsi="Arial" w:cs="Arial"/>
          <w:sz w:val="24"/>
          <w:szCs w:val="24"/>
        </w:rPr>
        <w:t>pp</w:t>
      </w:r>
      <w:proofErr w:type="spellEnd"/>
      <w:r w:rsidRPr="00573773">
        <w:rPr>
          <w:rFonts w:ascii="Arial" w:hAnsi="Arial" w:cs="Arial"/>
          <w:sz w:val="24"/>
          <w:szCs w:val="24"/>
        </w:rPr>
        <w:t>. 51-69</w:t>
      </w:r>
    </w:p>
    <w:p w14:paraId="0EA80EDB" w14:textId="77777777" w:rsidR="00E66732" w:rsidRPr="00573773" w:rsidRDefault="00E66732">
      <w:pPr>
        <w:rPr>
          <w:rFonts w:ascii="Arial" w:hAnsi="Arial" w:cs="Arial"/>
          <w:b/>
          <w:bCs/>
          <w:sz w:val="24"/>
          <w:szCs w:val="24"/>
        </w:rPr>
      </w:pPr>
    </w:p>
    <w:sectPr w:rsidR="00E66732" w:rsidRPr="00573773" w:rsidSect="00DB55C0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A6E42" w14:textId="77777777" w:rsidR="00DB55C0" w:rsidRDefault="00DB55C0" w:rsidP="00C01675">
      <w:pPr>
        <w:spacing w:after="0" w:line="240" w:lineRule="auto"/>
      </w:pPr>
      <w:r>
        <w:separator/>
      </w:r>
    </w:p>
  </w:endnote>
  <w:endnote w:type="continuationSeparator" w:id="0">
    <w:p w14:paraId="28707C64" w14:textId="77777777" w:rsidR="00DB55C0" w:rsidRDefault="00DB55C0" w:rsidP="00C01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EC3A6" w14:textId="77777777" w:rsidR="00DB55C0" w:rsidRDefault="00DB55C0" w:rsidP="00C01675">
      <w:pPr>
        <w:spacing w:after="0" w:line="240" w:lineRule="auto"/>
      </w:pPr>
      <w:r>
        <w:separator/>
      </w:r>
    </w:p>
  </w:footnote>
  <w:footnote w:type="continuationSeparator" w:id="0">
    <w:p w14:paraId="7B76D628" w14:textId="77777777" w:rsidR="00DB55C0" w:rsidRDefault="00DB55C0" w:rsidP="00C01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D34621"/>
    <w:multiLevelType w:val="hybridMultilevel"/>
    <w:tmpl w:val="8BE07E50"/>
    <w:lvl w:ilvl="0" w:tplc="16CAB6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C330E"/>
    <w:multiLevelType w:val="hybridMultilevel"/>
    <w:tmpl w:val="CEC853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538207">
    <w:abstractNumId w:val="1"/>
  </w:num>
  <w:num w:numId="2" w16cid:durableId="1429888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BF3"/>
    <w:rsid w:val="000263EB"/>
    <w:rsid w:val="00045AD0"/>
    <w:rsid w:val="000C513C"/>
    <w:rsid w:val="00192FB8"/>
    <w:rsid w:val="001B7B37"/>
    <w:rsid w:val="00223056"/>
    <w:rsid w:val="00230A21"/>
    <w:rsid w:val="003B571D"/>
    <w:rsid w:val="003D6723"/>
    <w:rsid w:val="004B484B"/>
    <w:rsid w:val="00501CC2"/>
    <w:rsid w:val="00515FF3"/>
    <w:rsid w:val="00544D8A"/>
    <w:rsid w:val="00553356"/>
    <w:rsid w:val="00573773"/>
    <w:rsid w:val="0065353F"/>
    <w:rsid w:val="006845B5"/>
    <w:rsid w:val="007412D0"/>
    <w:rsid w:val="0078518C"/>
    <w:rsid w:val="007E60B7"/>
    <w:rsid w:val="00861C02"/>
    <w:rsid w:val="008E5C6D"/>
    <w:rsid w:val="00961816"/>
    <w:rsid w:val="009851B4"/>
    <w:rsid w:val="009C12F9"/>
    <w:rsid w:val="00AC704F"/>
    <w:rsid w:val="00B1129C"/>
    <w:rsid w:val="00B60912"/>
    <w:rsid w:val="00B93F92"/>
    <w:rsid w:val="00C01675"/>
    <w:rsid w:val="00C344B6"/>
    <w:rsid w:val="00CA3A44"/>
    <w:rsid w:val="00CF1AAC"/>
    <w:rsid w:val="00D1251D"/>
    <w:rsid w:val="00D43C41"/>
    <w:rsid w:val="00D53ED5"/>
    <w:rsid w:val="00D9451A"/>
    <w:rsid w:val="00DB55C0"/>
    <w:rsid w:val="00E30BF3"/>
    <w:rsid w:val="00E66732"/>
    <w:rsid w:val="00E85791"/>
    <w:rsid w:val="00E87537"/>
    <w:rsid w:val="00EF48D2"/>
    <w:rsid w:val="00F6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BAB2DB"/>
  <w15:chartTrackingRefBased/>
  <w15:docId w15:val="{24E3C28D-5301-4C82-B3E7-41D425639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192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Standardskriftforavsnitt"/>
    <w:rsid w:val="007412D0"/>
  </w:style>
  <w:style w:type="character" w:styleId="Hyperkobling">
    <w:name w:val="Hyperlink"/>
    <w:basedOn w:val="Standardskriftforavsnitt"/>
    <w:uiPriority w:val="99"/>
    <w:unhideWhenUsed/>
    <w:rsid w:val="003D672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D6723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5533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dx.doi.org/10.1016/j.gloplacha.2017.02.00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i.org/10.53234/scc202212/17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diac.ess-dive.lbl.gov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53234/scc202112/21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i.org/10.53234/scc202112/13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oi.org/10.53234/scc202111/28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759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Andre Røinaas</dc:creator>
  <cp:keywords/>
  <dc:description/>
  <cp:lastModifiedBy>Espen Andre Røinaas</cp:lastModifiedBy>
  <cp:revision>23</cp:revision>
  <dcterms:created xsi:type="dcterms:W3CDTF">2023-02-07T15:23:00Z</dcterms:created>
  <dcterms:modified xsi:type="dcterms:W3CDTF">2024-01-20T16:30:00Z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93ecc0f-ccb9-4361-8333-eab9c279fcaa_Enabled">
    <vt:lpwstr>true</vt:lpwstr>
  </property>
  <property fmtid="{D5CDD505-2E9C-101B-9397-08002B2CF9AE}" pid="3" name="MSIP_Label_593ecc0f-ccb9-4361-8333-eab9c279fcaa_SetDate">
    <vt:lpwstr>2023-02-07T15:34:58Z</vt:lpwstr>
  </property>
  <property fmtid="{D5CDD505-2E9C-101B-9397-08002B2CF9AE}" pid="4" name="MSIP_Label_593ecc0f-ccb9-4361-8333-eab9c279fcaa_Method">
    <vt:lpwstr>Standard</vt:lpwstr>
  </property>
  <property fmtid="{D5CDD505-2E9C-101B-9397-08002B2CF9AE}" pid="5" name="MSIP_Label_593ecc0f-ccb9-4361-8333-eab9c279fcaa_Name">
    <vt:lpwstr>Intern</vt:lpwstr>
  </property>
  <property fmtid="{D5CDD505-2E9C-101B-9397-08002B2CF9AE}" pid="6" name="MSIP_Label_593ecc0f-ccb9-4361-8333-eab9c279fcaa_SiteId">
    <vt:lpwstr>07ba06ff-14f4-464b-b7e8-bc3a7e21e203</vt:lpwstr>
  </property>
  <property fmtid="{D5CDD505-2E9C-101B-9397-08002B2CF9AE}" pid="7" name="MSIP_Label_593ecc0f-ccb9-4361-8333-eab9c279fcaa_ActionId">
    <vt:lpwstr>589a3b70-bf83-481e-ba95-0000a62d38c5</vt:lpwstr>
  </property>
  <property fmtid="{D5CDD505-2E9C-101B-9397-08002B2CF9AE}" pid="8" name="MSIP_Label_593ecc0f-ccb9-4361-8333-eab9c279fcaa_ContentBits">
    <vt:lpwstr>0</vt:lpwstr>
  </property>
</Properties>
</file>