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7DEF" w14:textId="52D27A36" w:rsidR="008E643C" w:rsidRPr="00784B35" w:rsidRDefault="008E643C" w:rsidP="00784B35">
      <w:pPr>
        <w:rPr>
          <w:rFonts w:ascii="Arial" w:hAnsi="Arial" w:cs="Arial"/>
          <w:b/>
          <w:bCs/>
          <w:sz w:val="40"/>
          <w:szCs w:val="40"/>
          <w:u w:val="single"/>
        </w:rPr>
      </w:pPr>
      <w:r w:rsidRPr="00784B35">
        <w:rPr>
          <w:rFonts w:ascii="Arial" w:hAnsi="Arial" w:cs="Arial"/>
          <w:b/>
          <w:bCs/>
          <w:sz w:val="40"/>
          <w:szCs w:val="40"/>
          <w:u w:val="single"/>
        </w:rPr>
        <w:t>Kan varsle fiskebestander</w:t>
      </w:r>
    </w:p>
    <w:p w14:paraId="5897506F" w14:textId="71688C12" w:rsidR="009D17C2" w:rsidRDefault="008E643C" w:rsidP="00784B35">
      <w:pPr>
        <w:rPr>
          <w:rFonts w:ascii="Arial" w:hAnsi="Arial" w:cs="Arial"/>
          <w:b/>
          <w:bCs/>
          <w:sz w:val="24"/>
          <w:szCs w:val="24"/>
        </w:rPr>
      </w:pPr>
      <w:r w:rsidRPr="00784B35">
        <w:rPr>
          <w:rFonts w:ascii="Arial" w:hAnsi="Arial" w:cs="Arial"/>
          <w:b/>
          <w:bCs/>
          <w:sz w:val="24"/>
          <w:szCs w:val="24"/>
        </w:rPr>
        <w:t>Norges forskningsråd</w:t>
      </w:r>
      <w:r w:rsidR="00C603D6" w:rsidRPr="00784B35">
        <w:rPr>
          <w:rFonts w:ascii="Arial" w:hAnsi="Arial" w:cs="Arial"/>
          <w:b/>
          <w:bCs/>
          <w:sz w:val="24"/>
          <w:szCs w:val="24"/>
        </w:rPr>
        <w:t>,</w:t>
      </w:r>
      <w:r w:rsidRPr="00784B35">
        <w:rPr>
          <w:rFonts w:ascii="Arial" w:hAnsi="Arial" w:cs="Arial"/>
          <w:b/>
          <w:bCs/>
          <w:sz w:val="24"/>
          <w:szCs w:val="24"/>
        </w:rPr>
        <w:t xml:space="preserve"> PUBLISERT Mandag 07. juni 2010 </w:t>
      </w:r>
    </w:p>
    <w:p w14:paraId="1F36C837" w14:textId="77777777" w:rsidR="00784B35" w:rsidRPr="00784B35" w:rsidRDefault="00784B35" w:rsidP="00784B35">
      <w:pPr>
        <w:rPr>
          <w:rFonts w:ascii="Arial" w:hAnsi="Arial" w:cs="Arial"/>
          <w:b/>
          <w:bCs/>
          <w:sz w:val="24"/>
          <w:szCs w:val="24"/>
        </w:rPr>
      </w:pPr>
    </w:p>
    <w:p w14:paraId="498ABEE1" w14:textId="13ABAAFE" w:rsidR="008E643C" w:rsidRDefault="008E643C">
      <w:pPr>
        <w:rPr>
          <w:rFonts w:ascii="Arial" w:hAnsi="Arial" w:cs="Arial"/>
          <w:b/>
          <w:bCs/>
          <w:sz w:val="24"/>
          <w:szCs w:val="24"/>
        </w:rPr>
      </w:pPr>
      <w:r w:rsidRPr="00784B35">
        <w:rPr>
          <w:rFonts w:ascii="Arial" w:hAnsi="Arial" w:cs="Arial"/>
          <w:b/>
          <w:bCs/>
          <w:sz w:val="24"/>
          <w:szCs w:val="24"/>
        </w:rPr>
        <w:t>Noen enkle fysiske parametere kan forklare naturlige klimaendringer i Norskehavet. Det kan sette forskere i stand til å forutsi utviklingen i fiskebestander.</w:t>
      </w:r>
    </w:p>
    <w:p w14:paraId="0B833528" w14:textId="77777777" w:rsidR="00784B35" w:rsidRPr="00784B35" w:rsidRDefault="00784B35">
      <w:pPr>
        <w:rPr>
          <w:rFonts w:ascii="Arial" w:hAnsi="Arial" w:cs="Arial"/>
          <w:b/>
          <w:bCs/>
          <w:sz w:val="24"/>
          <w:szCs w:val="24"/>
        </w:rPr>
      </w:pPr>
    </w:p>
    <w:p w14:paraId="6AC994E1" w14:textId="77777777" w:rsidR="008E643C" w:rsidRPr="00C603D6" w:rsidRDefault="008E643C">
      <w:pPr>
        <w:rPr>
          <w:rFonts w:ascii="Arial" w:hAnsi="Arial" w:cs="Arial"/>
        </w:rPr>
      </w:pPr>
      <w:r w:rsidRPr="00C603D6">
        <w:rPr>
          <w:rFonts w:ascii="Arial" w:hAnsi="Arial" w:cs="Arial"/>
          <w:noProof/>
          <w:lang w:eastAsia="nb-NO"/>
        </w:rPr>
        <w:drawing>
          <wp:inline distT="0" distB="0" distL="0" distR="0" wp14:anchorId="61D04621" wp14:editId="0E1F4DC3">
            <wp:extent cx="4838700" cy="3248646"/>
            <wp:effectExtent l="19050" t="0" r="0" b="0"/>
            <wp:docPr id="1" name="Bilde 1" descr="Ved hjelp av disse havgående robotene – såkalte Seagliders, utviklet ved University of Washington – har forskerne hentet inn en rekke måledata. (Foto: Pri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 hjelp av disse havgående robotene – såkalte Seagliders, utviklet ved University of Washington – har forskerne hentet inn en rekke måledata. (Foto: Privat)"/>
                    <pic:cNvPicPr>
                      <a:picLocks noChangeAspect="1" noChangeArrowheads="1"/>
                    </pic:cNvPicPr>
                  </pic:nvPicPr>
                  <pic:blipFill>
                    <a:blip r:embed="rId4" cstate="print"/>
                    <a:srcRect/>
                    <a:stretch>
                      <a:fillRect/>
                    </a:stretch>
                  </pic:blipFill>
                  <pic:spPr bwMode="auto">
                    <a:xfrm>
                      <a:off x="0" y="0"/>
                      <a:ext cx="4838700" cy="3248646"/>
                    </a:xfrm>
                    <a:prstGeom prst="rect">
                      <a:avLst/>
                    </a:prstGeom>
                    <a:noFill/>
                    <a:ln w="9525">
                      <a:noFill/>
                      <a:miter lim="800000"/>
                      <a:headEnd/>
                      <a:tailEnd/>
                    </a:ln>
                  </pic:spPr>
                </pic:pic>
              </a:graphicData>
            </a:graphic>
          </wp:inline>
        </w:drawing>
      </w:r>
    </w:p>
    <w:p w14:paraId="52615F18" w14:textId="77777777" w:rsidR="008E643C" w:rsidRDefault="008E643C" w:rsidP="00784B35">
      <w:pPr>
        <w:rPr>
          <w:rFonts w:ascii="Arial" w:hAnsi="Arial" w:cs="Arial"/>
          <w:b/>
          <w:bCs/>
          <w:sz w:val="24"/>
          <w:szCs w:val="24"/>
        </w:rPr>
      </w:pPr>
      <w:r w:rsidRPr="00784B35">
        <w:rPr>
          <w:rFonts w:ascii="Arial" w:hAnsi="Arial" w:cs="Arial"/>
          <w:b/>
          <w:bCs/>
          <w:sz w:val="24"/>
          <w:szCs w:val="24"/>
        </w:rPr>
        <w:t xml:space="preserve">Ved hjelp av disse havgående </w:t>
      </w:r>
      <w:proofErr w:type="spellStart"/>
      <w:r w:rsidRPr="00784B35">
        <w:rPr>
          <w:rFonts w:ascii="Arial" w:hAnsi="Arial" w:cs="Arial"/>
          <w:b/>
          <w:bCs/>
          <w:sz w:val="24"/>
          <w:szCs w:val="24"/>
        </w:rPr>
        <w:t>robotene</w:t>
      </w:r>
      <w:proofErr w:type="spellEnd"/>
      <w:r w:rsidRPr="00784B35">
        <w:rPr>
          <w:rFonts w:ascii="Arial" w:hAnsi="Arial" w:cs="Arial"/>
          <w:b/>
          <w:bCs/>
          <w:sz w:val="24"/>
          <w:szCs w:val="24"/>
        </w:rPr>
        <w:t xml:space="preserve"> – såkalte </w:t>
      </w:r>
      <w:proofErr w:type="spellStart"/>
      <w:r w:rsidRPr="00784B35">
        <w:rPr>
          <w:rFonts w:ascii="Arial" w:hAnsi="Arial" w:cs="Arial"/>
          <w:b/>
          <w:bCs/>
          <w:sz w:val="24"/>
          <w:szCs w:val="24"/>
        </w:rPr>
        <w:t>Seagliders</w:t>
      </w:r>
      <w:proofErr w:type="spellEnd"/>
      <w:r w:rsidRPr="00784B35">
        <w:rPr>
          <w:rFonts w:ascii="Arial" w:hAnsi="Arial" w:cs="Arial"/>
          <w:b/>
          <w:bCs/>
          <w:sz w:val="24"/>
          <w:szCs w:val="24"/>
        </w:rPr>
        <w:t xml:space="preserve">, utviklet ved </w:t>
      </w:r>
      <w:proofErr w:type="spellStart"/>
      <w:r w:rsidRPr="00784B35">
        <w:rPr>
          <w:rFonts w:ascii="Arial" w:hAnsi="Arial" w:cs="Arial"/>
          <w:b/>
          <w:bCs/>
          <w:sz w:val="24"/>
          <w:szCs w:val="24"/>
        </w:rPr>
        <w:t>University</w:t>
      </w:r>
      <w:proofErr w:type="spellEnd"/>
      <w:r w:rsidRPr="00784B35">
        <w:rPr>
          <w:rFonts w:ascii="Arial" w:hAnsi="Arial" w:cs="Arial"/>
          <w:b/>
          <w:bCs/>
          <w:sz w:val="24"/>
          <w:szCs w:val="24"/>
        </w:rPr>
        <w:t xml:space="preserve"> </w:t>
      </w:r>
      <w:proofErr w:type="spellStart"/>
      <w:r w:rsidRPr="00784B35">
        <w:rPr>
          <w:rFonts w:ascii="Arial" w:hAnsi="Arial" w:cs="Arial"/>
          <w:b/>
          <w:bCs/>
          <w:sz w:val="24"/>
          <w:szCs w:val="24"/>
        </w:rPr>
        <w:t>of</w:t>
      </w:r>
      <w:proofErr w:type="spellEnd"/>
      <w:r w:rsidRPr="00784B35">
        <w:rPr>
          <w:rFonts w:ascii="Arial" w:hAnsi="Arial" w:cs="Arial"/>
          <w:b/>
          <w:bCs/>
          <w:sz w:val="24"/>
          <w:szCs w:val="24"/>
        </w:rPr>
        <w:t xml:space="preserve"> Washington – har forskerne hentet inn en rekke måledata. </w:t>
      </w:r>
    </w:p>
    <w:p w14:paraId="7295C9EA" w14:textId="77777777" w:rsidR="00784B35" w:rsidRPr="00784B35" w:rsidRDefault="00784B35" w:rsidP="00784B35">
      <w:pPr>
        <w:rPr>
          <w:rFonts w:ascii="Arial" w:hAnsi="Arial" w:cs="Arial"/>
          <w:b/>
          <w:bCs/>
          <w:sz w:val="24"/>
          <w:szCs w:val="24"/>
        </w:rPr>
      </w:pPr>
    </w:p>
    <w:p w14:paraId="7C89F029" w14:textId="77777777" w:rsidR="008E643C" w:rsidRPr="00784B35" w:rsidRDefault="008E643C" w:rsidP="00784B35">
      <w:pPr>
        <w:rPr>
          <w:rFonts w:ascii="Arial" w:hAnsi="Arial" w:cs="Arial"/>
          <w:b/>
          <w:bCs/>
          <w:sz w:val="24"/>
          <w:szCs w:val="24"/>
        </w:rPr>
      </w:pPr>
      <w:r w:rsidRPr="00784B35">
        <w:rPr>
          <w:rFonts w:ascii="Arial" w:hAnsi="Arial" w:cs="Arial"/>
          <w:b/>
          <w:bCs/>
          <w:sz w:val="24"/>
          <w:szCs w:val="24"/>
        </w:rPr>
        <w:t>Bestanden av kolmule vokste sterkt fra og med 1996. I løpet av noen år ble dette fisket det største i hele Nord-Atlanteren.</w:t>
      </w:r>
      <w:r w:rsidR="00C603D6" w:rsidRPr="00784B35">
        <w:rPr>
          <w:rFonts w:ascii="Arial" w:hAnsi="Arial" w:cs="Arial"/>
          <w:b/>
          <w:bCs/>
          <w:sz w:val="24"/>
          <w:szCs w:val="24"/>
        </w:rPr>
        <w:t xml:space="preserve"> </w:t>
      </w:r>
      <w:r w:rsidRPr="00784B35">
        <w:rPr>
          <w:rFonts w:ascii="Arial" w:hAnsi="Arial" w:cs="Arial"/>
          <w:b/>
          <w:bCs/>
          <w:sz w:val="24"/>
          <w:szCs w:val="24"/>
        </w:rPr>
        <w:t xml:space="preserve">I 2004 var den norske fangsten av kolmule på nesten en million tonn. Men de siste fire årene har fangstene igjen falt dramatisk. Dette stemmer godt med hva vi kunne forvente, sier </w:t>
      </w:r>
      <w:proofErr w:type="spellStart"/>
      <w:r w:rsidRPr="00784B35">
        <w:rPr>
          <w:rFonts w:ascii="Arial" w:hAnsi="Arial" w:cs="Arial"/>
          <w:b/>
          <w:bCs/>
          <w:sz w:val="24"/>
          <w:szCs w:val="24"/>
        </w:rPr>
        <w:t>Hjálmar</w:t>
      </w:r>
      <w:proofErr w:type="spellEnd"/>
      <w:r w:rsidRPr="00784B35">
        <w:rPr>
          <w:rFonts w:ascii="Arial" w:hAnsi="Arial" w:cs="Arial"/>
          <w:b/>
          <w:bCs/>
          <w:sz w:val="24"/>
          <w:szCs w:val="24"/>
        </w:rPr>
        <w:t xml:space="preserve"> </w:t>
      </w:r>
      <w:proofErr w:type="spellStart"/>
      <w:r w:rsidRPr="00784B35">
        <w:rPr>
          <w:rFonts w:ascii="Arial" w:hAnsi="Arial" w:cs="Arial"/>
          <w:b/>
          <w:bCs/>
          <w:sz w:val="24"/>
          <w:szCs w:val="24"/>
        </w:rPr>
        <w:t>Hátun</w:t>
      </w:r>
      <w:proofErr w:type="spellEnd"/>
      <w:r w:rsidRPr="00784B35">
        <w:rPr>
          <w:rFonts w:ascii="Arial" w:hAnsi="Arial" w:cs="Arial"/>
          <w:b/>
          <w:bCs/>
          <w:sz w:val="24"/>
          <w:szCs w:val="24"/>
        </w:rPr>
        <w:t xml:space="preserve">, leder for forskningsprosjektet </w:t>
      </w:r>
      <w:proofErr w:type="spellStart"/>
      <w:r w:rsidRPr="00784B35">
        <w:rPr>
          <w:rFonts w:ascii="Arial" w:hAnsi="Arial" w:cs="Arial"/>
          <w:b/>
          <w:bCs/>
          <w:sz w:val="24"/>
          <w:szCs w:val="24"/>
        </w:rPr>
        <w:t>Decadal</w:t>
      </w:r>
      <w:proofErr w:type="spellEnd"/>
      <w:r w:rsidRPr="00784B35">
        <w:rPr>
          <w:rFonts w:ascii="Arial" w:hAnsi="Arial" w:cs="Arial"/>
          <w:b/>
          <w:bCs/>
          <w:sz w:val="24"/>
          <w:szCs w:val="24"/>
        </w:rPr>
        <w:t xml:space="preserve"> </w:t>
      </w:r>
      <w:proofErr w:type="spellStart"/>
      <w:r w:rsidRPr="00784B35">
        <w:rPr>
          <w:rFonts w:ascii="Arial" w:hAnsi="Arial" w:cs="Arial"/>
          <w:b/>
          <w:bCs/>
          <w:sz w:val="24"/>
          <w:szCs w:val="24"/>
        </w:rPr>
        <w:t>variability</w:t>
      </w:r>
      <w:proofErr w:type="spellEnd"/>
      <w:r w:rsidRPr="00784B35">
        <w:rPr>
          <w:rFonts w:ascii="Arial" w:hAnsi="Arial" w:cs="Arial"/>
          <w:b/>
          <w:bCs/>
          <w:sz w:val="24"/>
          <w:szCs w:val="24"/>
        </w:rPr>
        <w:t xml:space="preserve"> in </w:t>
      </w:r>
      <w:proofErr w:type="spellStart"/>
      <w:r w:rsidRPr="00784B35">
        <w:rPr>
          <w:rFonts w:ascii="Arial" w:hAnsi="Arial" w:cs="Arial"/>
          <w:b/>
          <w:bCs/>
          <w:sz w:val="24"/>
          <w:szCs w:val="24"/>
        </w:rPr>
        <w:t>the</w:t>
      </w:r>
      <w:proofErr w:type="spellEnd"/>
      <w:r w:rsidRPr="00784B35">
        <w:rPr>
          <w:rFonts w:ascii="Arial" w:hAnsi="Arial" w:cs="Arial"/>
          <w:b/>
          <w:bCs/>
          <w:sz w:val="24"/>
          <w:szCs w:val="24"/>
        </w:rPr>
        <w:t xml:space="preserve"> North Atlantic Ocean/Nordic Seas (DECADAL).</w:t>
      </w:r>
    </w:p>
    <w:p w14:paraId="52CF49EF" w14:textId="77777777" w:rsidR="008E643C" w:rsidRPr="00C603D6" w:rsidRDefault="008E643C" w:rsidP="008E643C">
      <w:pPr>
        <w:shd w:val="clear" w:color="auto" w:fill="FFFFFF"/>
        <w:spacing w:before="24" w:after="24" w:line="408" w:lineRule="atLeast"/>
        <w:rPr>
          <w:rFonts w:ascii="Arial" w:eastAsia="Times New Roman" w:hAnsi="Arial" w:cs="Arial"/>
          <w:color w:val="292929"/>
          <w:lang w:eastAsia="nb-NO"/>
        </w:rPr>
      </w:pPr>
      <w:r w:rsidRPr="00C603D6">
        <w:rPr>
          <w:rFonts w:ascii="Arial" w:eastAsia="Times New Roman" w:hAnsi="Arial" w:cs="Arial"/>
          <w:noProof/>
          <w:color w:val="292929"/>
          <w:lang w:eastAsia="nb-NO"/>
        </w:rPr>
        <w:lastRenderedPageBreak/>
        <w:drawing>
          <wp:inline distT="0" distB="0" distL="0" distR="0" wp14:anchorId="61F6E949" wp14:editId="58607F3E">
            <wp:extent cx="3362325" cy="2524125"/>
            <wp:effectExtent l="19050" t="0" r="9525" b="0"/>
            <wp:docPr id="2" name="Bilde 5" descr="Hjálmar Hátun har ledet det NORKLIMA-finansierte prosjektet DECA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jálmar Hátun har ledet det NORKLIMA-finansierte prosjektet DECADAL."/>
                    <pic:cNvPicPr>
                      <a:picLocks noChangeAspect="1" noChangeArrowheads="1"/>
                    </pic:cNvPicPr>
                  </pic:nvPicPr>
                  <pic:blipFill>
                    <a:blip r:embed="rId5" cstate="print"/>
                    <a:srcRect/>
                    <a:stretch>
                      <a:fillRect/>
                    </a:stretch>
                  </pic:blipFill>
                  <pic:spPr bwMode="auto">
                    <a:xfrm>
                      <a:off x="0" y="0"/>
                      <a:ext cx="3362325" cy="2524125"/>
                    </a:xfrm>
                    <a:prstGeom prst="rect">
                      <a:avLst/>
                    </a:prstGeom>
                    <a:noFill/>
                    <a:ln w="9525">
                      <a:noFill/>
                      <a:miter lim="800000"/>
                      <a:headEnd/>
                      <a:tailEnd/>
                    </a:ln>
                  </pic:spPr>
                </pic:pic>
              </a:graphicData>
            </a:graphic>
          </wp:inline>
        </w:drawing>
      </w:r>
    </w:p>
    <w:p w14:paraId="7554252C" w14:textId="77777777" w:rsidR="008E643C" w:rsidRPr="00784B35" w:rsidRDefault="008E643C" w:rsidP="00784B35">
      <w:pPr>
        <w:rPr>
          <w:rFonts w:ascii="Arial" w:hAnsi="Arial" w:cs="Arial"/>
          <w:b/>
          <w:bCs/>
          <w:sz w:val="24"/>
          <w:szCs w:val="24"/>
        </w:rPr>
      </w:pPr>
      <w:proofErr w:type="spellStart"/>
      <w:r w:rsidRPr="00784B35">
        <w:rPr>
          <w:rFonts w:ascii="Arial" w:hAnsi="Arial" w:cs="Arial"/>
          <w:b/>
          <w:bCs/>
          <w:sz w:val="24"/>
          <w:szCs w:val="24"/>
        </w:rPr>
        <w:t>Hjálmar</w:t>
      </w:r>
      <w:proofErr w:type="spellEnd"/>
      <w:r w:rsidRPr="00784B35">
        <w:rPr>
          <w:rFonts w:ascii="Arial" w:hAnsi="Arial" w:cs="Arial"/>
          <w:b/>
          <w:bCs/>
          <w:sz w:val="24"/>
          <w:szCs w:val="24"/>
        </w:rPr>
        <w:t xml:space="preserve"> </w:t>
      </w:r>
      <w:proofErr w:type="spellStart"/>
      <w:r w:rsidRPr="00784B35">
        <w:rPr>
          <w:rFonts w:ascii="Arial" w:hAnsi="Arial" w:cs="Arial"/>
          <w:b/>
          <w:bCs/>
          <w:sz w:val="24"/>
          <w:szCs w:val="24"/>
        </w:rPr>
        <w:t>Hátun</w:t>
      </w:r>
      <w:proofErr w:type="spellEnd"/>
      <w:r w:rsidRPr="00784B35">
        <w:rPr>
          <w:rFonts w:ascii="Arial" w:hAnsi="Arial" w:cs="Arial"/>
          <w:b/>
          <w:bCs/>
          <w:sz w:val="24"/>
          <w:szCs w:val="24"/>
        </w:rPr>
        <w:t xml:space="preserve"> har ledet det NORKLIMA-finansierte prosjektet DECADAL.</w:t>
      </w:r>
    </w:p>
    <w:p w14:paraId="3822F089" w14:textId="77777777" w:rsidR="008E643C" w:rsidRPr="00784B35" w:rsidRDefault="008E643C" w:rsidP="00784B35">
      <w:pPr>
        <w:rPr>
          <w:rFonts w:ascii="Arial" w:hAnsi="Arial" w:cs="Arial"/>
          <w:b/>
          <w:bCs/>
          <w:sz w:val="24"/>
          <w:szCs w:val="24"/>
        </w:rPr>
      </w:pPr>
    </w:p>
    <w:p w14:paraId="60080BD9" w14:textId="77777777" w:rsidR="00784B35" w:rsidRDefault="008E643C" w:rsidP="00784B35">
      <w:pPr>
        <w:rPr>
          <w:rFonts w:ascii="Arial" w:hAnsi="Arial" w:cs="Arial"/>
          <w:b/>
          <w:bCs/>
          <w:sz w:val="24"/>
          <w:szCs w:val="24"/>
        </w:rPr>
      </w:pPr>
      <w:proofErr w:type="spellStart"/>
      <w:r w:rsidRPr="00784B35">
        <w:rPr>
          <w:rFonts w:ascii="Arial" w:hAnsi="Arial" w:cs="Arial"/>
          <w:b/>
          <w:bCs/>
          <w:sz w:val="24"/>
          <w:szCs w:val="24"/>
        </w:rPr>
        <w:t>Hátun</w:t>
      </w:r>
      <w:proofErr w:type="spellEnd"/>
      <w:r w:rsidRPr="00784B35">
        <w:rPr>
          <w:rFonts w:ascii="Arial" w:hAnsi="Arial" w:cs="Arial"/>
          <w:b/>
          <w:bCs/>
          <w:sz w:val="24"/>
          <w:szCs w:val="24"/>
        </w:rPr>
        <w:t xml:space="preserve"> vil ikke utelukke at den plutselige nedgangen i kolmulebestanden delvis skyldes et for effektivt fiske. Han ser likevel en klar sammenheng mellom bestanden av den viktige fisken og naturlige klimaendringer i havet.</w:t>
      </w:r>
      <w:r w:rsidR="00C603D6" w:rsidRPr="00784B35">
        <w:rPr>
          <w:rFonts w:ascii="Arial" w:hAnsi="Arial" w:cs="Arial"/>
          <w:b/>
          <w:bCs/>
          <w:sz w:val="24"/>
          <w:szCs w:val="24"/>
        </w:rPr>
        <w:t xml:space="preserve"> </w:t>
      </w:r>
      <w:proofErr w:type="spellStart"/>
      <w:r w:rsidRPr="00784B35">
        <w:rPr>
          <w:rFonts w:ascii="Arial" w:hAnsi="Arial" w:cs="Arial"/>
          <w:b/>
          <w:bCs/>
          <w:sz w:val="24"/>
          <w:szCs w:val="24"/>
        </w:rPr>
        <w:t>Hátun</w:t>
      </w:r>
      <w:proofErr w:type="spellEnd"/>
      <w:r w:rsidRPr="00784B35">
        <w:rPr>
          <w:rFonts w:ascii="Arial" w:hAnsi="Arial" w:cs="Arial"/>
          <w:b/>
          <w:bCs/>
          <w:sz w:val="24"/>
          <w:szCs w:val="24"/>
        </w:rPr>
        <w:t xml:space="preserve"> mener at forskerne snart vil kunne gi gode varsler om den framtidige bestandsutviklingen for kolmule og muligens også for makrell.</w:t>
      </w:r>
    </w:p>
    <w:p w14:paraId="2F7292CF" w14:textId="7F32EF02" w:rsidR="008E643C" w:rsidRPr="00784B35" w:rsidRDefault="008E643C" w:rsidP="00784B35">
      <w:pPr>
        <w:rPr>
          <w:rFonts w:ascii="Arial" w:hAnsi="Arial" w:cs="Arial"/>
          <w:b/>
          <w:bCs/>
          <w:sz w:val="24"/>
          <w:szCs w:val="24"/>
          <w:u w:val="single"/>
        </w:rPr>
      </w:pPr>
      <w:r w:rsidRPr="00784B35">
        <w:rPr>
          <w:rFonts w:ascii="Arial" w:hAnsi="Arial" w:cs="Arial"/>
          <w:b/>
          <w:bCs/>
          <w:sz w:val="24"/>
          <w:szCs w:val="24"/>
        </w:rPr>
        <w:br/>
      </w:r>
      <w:r w:rsidRPr="00784B35">
        <w:rPr>
          <w:rFonts w:ascii="Arial" w:hAnsi="Arial" w:cs="Arial"/>
          <w:b/>
          <w:bCs/>
          <w:sz w:val="24"/>
          <w:szCs w:val="24"/>
        </w:rPr>
        <w:br/>
      </w:r>
      <w:r w:rsidRPr="00784B35">
        <w:rPr>
          <w:rFonts w:ascii="Arial" w:hAnsi="Arial" w:cs="Arial"/>
          <w:b/>
          <w:bCs/>
          <w:sz w:val="24"/>
          <w:szCs w:val="24"/>
          <w:u w:val="single"/>
        </w:rPr>
        <w:t xml:space="preserve">Den subpolare </w:t>
      </w:r>
      <w:proofErr w:type="spellStart"/>
      <w:r w:rsidRPr="00784B35">
        <w:rPr>
          <w:rFonts w:ascii="Arial" w:hAnsi="Arial" w:cs="Arial"/>
          <w:b/>
          <w:bCs/>
          <w:sz w:val="24"/>
          <w:szCs w:val="24"/>
          <w:u w:val="single"/>
        </w:rPr>
        <w:t>gyre</w:t>
      </w:r>
      <w:proofErr w:type="spellEnd"/>
    </w:p>
    <w:p w14:paraId="5976DD46" w14:textId="77777777" w:rsidR="008E643C" w:rsidRPr="00784B35" w:rsidRDefault="008E643C" w:rsidP="00784B35">
      <w:pPr>
        <w:rPr>
          <w:rFonts w:ascii="Arial" w:hAnsi="Arial" w:cs="Arial"/>
          <w:b/>
          <w:bCs/>
          <w:sz w:val="24"/>
          <w:szCs w:val="24"/>
        </w:rPr>
      </w:pPr>
      <w:proofErr w:type="spellStart"/>
      <w:r w:rsidRPr="00784B35">
        <w:rPr>
          <w:rFonts w:ascii="Arial" w:hAnsi="Arial" w:cs="Arial"/>
          <w:b/>
          <w:bCs/>
          <w:sz w:val="24"/>
          <w:szCs w:val="24"/>
        </w:rPr>
        <w:t>Hátun</w:t>
      </w:r>
      <w:proofErr w:type="spellEnd"/>
      <w:r w:rsidRPr="00784B35">
        <w:rPr>
          <w:rFonts w:ascii="Arial" w:hAnsi="Arial" w:cs="Arial"/>
          <w:b/>
          <w:bCs/>
          <w:sz w:val="24"/>
          <w:szCs w:val="24"/>
        </w:rPr>
        <w:t xml:space="preserve"> og kollegene hans har studert variasjoner i Den subpolare </w:t>
      </w:r>
      <w:proofErr w:type="spellStart"/>
      <w:r w:rsidRPr="00784B35">
        <w:rPr>
          <w:rFonts w:ascii="Arial" w:hAnsi="Arial" w:cs="Arial"/>
          <w:b/>
          <w:bCs/>
          <w:sz w:val="24"/>
          <w:szCs w:val="24"/>
        </w:rPr>
        <w:t>gyre</w:t>
      </w:r>
      <w:proofErr w:type="spellEnd"/>
      <w:r w:rsidRPr="00784B35">
        <w:rPr>
          <w:rFonts w:ascii="Arial" w:hAnsi="Arial" w:cs="Arial"/>
          <w:b/>
          <w:bCs/>
          <w:sz w:val="24"/>
          <w:szCs w:val="24"/>
        </w:rPr>
        <w:t xml:space="preserve">. Den subpolare </w:t>
      </w:r>
      <w:proofErr w:type="spellStart"/>
      <w:r w:rsidRPr="00784B35">
        <w:rPr>
          <w:rFonts w:ascii="Arial" w:hAnsi="Arial" w:cs="Arial"/>
          <w:b/>
          <w:bCs/>
          <w:sz w:val="24"/>
          <w:szCs w:val="24"/>
        </w:rPr>
        <w:t>gyre</w:t>
      </w:r>
      <w:proofErr w:type="spellEnd"/>
      <w:r w:rsidRPr="00784B35">
        <w:rPr>
          <w:rFonts w:ascii="Arial" w:hAnsi="Arial" w:cs="Arial"/>
          <w:b/>
          <w:bCs/>
          <w:sz w:val="24"/>
          <w:szCs w:val="24"/>
        </w:rPr>
        <w:t xml:space="preserve"> er en stor, kald og relativt fersk vannmasse, som roterer mot klokka i havet sør for Grønland og Island, </w:t>
      </w:r>
      <w:proofErr w:type="spellStart"/>
      <w:r w:rsidRPr="00784B35">
        <w:rPr>
          <w:rFonts w:ascii="Arial" w:hAnsi="Arial" w:cs="Arial"/>
          <w:b/>
          <w:bCs/>
          <w:sz w:val="24"/>
          <w:szCs w:val="24"/>
        </w:rPr>
        <w:t>hovedsaklig</w:t>
      </w:r>
      <w:proofErr w:type="spellEnd"/>
      <w:r w:rsidRPr="00784B35">
        <w:rPr>
          <w:rFonts w:ascii="Arial" w:hAnsi="Arial" w:cs="Arial"/>
          <w:b/>
          <w:bCs/>
          <w:sz w:val="24"/>
          <w:szCs w:val="24"/>
        </w:rPr>
        <w:t xml:space="preserve"> drevet av vind og varmetap fra hav til atmosfære. Det er 11 slike store sirkulasjonssystemer i verdenshavene.</w:t>
      </w:r>
    </w:p>
    <w:p w14:paraId="4013AA9C" w14:textId="77777777" w:rsidR="008E643C" w:rsidRPr="00784B35" w:rsidRDefault="008E643C" w:rsidP="00784B35">
      <w:pPr>
        <w:rPr>
          <w:rFonts w:ascii="Arial" w:hAnsi="Arial" w:cs="Arial"/>
          <w:b/>
          <w:bCs/>
          <w:sz w:val="24"/>
          <w:szCs w:val="24"/>
        </w:rPr>
      </w:pPr>
      <w:r w:rsidRPr="00784B35">
        <w:rPr>
          <w:rFonts w:ascii="Arial" w:hAnsi="Arial" w:cs="Arial"/>
          <w:b/>
          <w:bCs/>
          <w:sz w:val="24"/>
          <w:szCs w:val="24"/>
        </w:rPr>
        <w:t xml:space="preserve">Da vi begynte dette prosjektet, visste vi allerede at sirkulasjonen i Den subpolare </w:t>
      </w:r>
      <w:proofErr w:type="spellStart"/>
      <w:r w:rsidRPr="00784B35">
        <w:rPr>
          <w:rFonts w:ascii="Arial" w:hAnsi="Arial" w:cs="Arial"/>
          <w:b/>
          <w:bCs/>
          <w:sz w:val="24"/>
          <w:szCs w:val="24"/>
        </w:rPr>
        <w:t>gyre</w:t>
      </w:r>
      <w:proofErr w:type="spellEnd"/>
      <w:r w:rsidRPr="00784B35">
        <w:rPr>
          <w:rFonts w:ascii="Arial" w:hAnsi="Arial" w:cs="Arial"/>
          <w:b/>
          <w:bCs/>
          <w:sz w:val="24"/>
          <w:szCs w:val="24"/>
        </w:rPr>
        <w:t xml:space="preserve"> i overraskende sterk grad påvirker temperatur og saltinnhold i vannmassene som strømmer fra Atlanterhavet og opp i Norskehavet.</w:t>
      </w:r>
      <w:r w:rsidR="00C603D6" w:rsidRPr="00784B35">
        <w:rPr>
          <w:rFonts w:ascii="Arial" w:hAnsi="Arial" w:cs="Arial"/>
          <w:b/>
          <w:bCs/>
          <w:sz w:val="24"/>
          <w:szCs w:val="24"/>
        </w:rPr>
        <w:t xml:space="preserve"> </w:t>
      </w:r>
      <w:r w:rsidRPr="00784B35">
        <w:rPr>
          <w:rFonts w:ascii="Arial" w:hAnsi="Arial" w:cs="Arial"/>
          <w:b/>
          <w:bCs/>
          <w:sz w:val="24"/>
          <w:szCs w:val="24"/>
        </w:rPr>
        <w:t xml:space="preserve">Det vi ville finne ut av var hva som styrer </w:t>
      </w:r>
      <w:proofErr w:type="spellStart"/>
      <w:r w:rsidRPr="00784B35">
        <w:rPr>
          <w:rFonts w:ascii="Arial" w:hAnsi="Arial" w:cs="Arial"/>
          <w:b/>
          <w:bCs/>
          <w:sz w:val="24"/>
          <w:szCs w:val="24"/>
        </w:rPr>
        <w:t>gyren</w:t>
      </w:r>
      <w:proofErr w:type="spellEnd"/>
      <w:r w:rsidRPr="00784B35">
        <w:rPr>
          <w:rFonts w:ascii="Arial" w:hAnsi="Arial" w:cs="Arial"/>
          <w:b/>
          <w:bCs/>
          <w:sz w:val="24"/>
          <w:szCs w:val="24"/>
        </w:rPr>
        <w:t xml:space="preserve">, hvordan den påvirker livet i havet og om vi kan forutsi </w:t>
      </w:r>
      <w:proofErr w:type="spellStart"/>
      <w:r w:rsidRPr="00784B35">
        <w:rPr>
          <w:rFonts w:ascii="Arial" w:hAnsi="Arial" w:cs="Arial"/>
          <w:b/>
          <w:bCs/>
          <w:sz w:val="24"/>
          <w:szCs w:val="24"/>
        </w:rPr>
        <w:t>gyrens</w:t>
      </w:r>
      <w:proofErr w:type="spellEnd"/>
      <w:r w:rsidRPr="00784B35">
        <w:rPr>
          <w:rFonts w:ascii="Arial" w:hAnsi="Arial" w:cs="Arial"/>
          <w:b/>
          <w:bCs/>
          <w:sz w:val="24"/>
          <w:szCs w:val="24"/>
        </w:rPr>
        <w:t xml:space="preserve"> utvikling, forteller </w:t>
      </w:r>
      <w:proofErr w:type="spellStart"/>
      <w:r w:rsidRPr="00784B35">
        <w:rPr>
          <w:rFonts w:ascii="Arial" w:hAnsi="Arial" w:cs="Arial"/>
          <w:b/>
          <w:bCs/>
          <w:sz w:val="24"/>
          <w:szCs w:val="24"/>
        </w:rPr>
        <w:t>Hátun</w:t>
      </w:r>
      <w:proofErr w:type="spellEnd"/>
      <w:r w:rsidRPr="00784B35">
        <w:rPr>
          <w:rFonts w:ascii="Arial" w:hAnsi="Arial" w:cs="Arial"/>
          <w:b/>
          <w:bCs/>
          <w:sz w:val="24"/>
          <w:szCs w:val="24"/>
        </w:rPr>
        <w:t>.</w:t>
      </w:r>
    </w:p>
    <w:p w14:paraId="4D84F6E4" w14:textId="77777777" w:rsidR="00C603D6" w:rsidRPr="00C603D6" w:rsidRDefault="00C603D6" w:rsidP="008E643C">
      <w:pPr>
        <w:shd w:val="clear" w:color="auto" w:fill="FFFFFF"/>
        <w:spacing w:before="24" w:after="24" w:line="408" w:lineRule="atLeast"/>
        <w:rPr>
          <w:rFonts w:ascii="Arial" w:eastAsia="Times New Roman" w:hAnsi="Arial" w:cs="Arial"/>
          <w:b/>
          <w:lang w:eastAsia="nb-NO"/>
        </w:rPr>
      </w:pPr>
    </w:p>
    <w:p w14:paraId="010068F7" w14:textId="77777777" w:rsidR="00C603D6" w:rsidRDefault="00C603D6" w:rsidP="008E643C">
      <w:pPr>
        <w:shd w:val="clear" w:color="auto" w:fill="FFFFFF"/>
        <w:spacing w:before="24" w:after="24" w:line="408" w:lineRule="atLeast"/>
        <w:rPr>
          <w:rFonts w:ascii="Arial" w:eastAsia="Times New Roman" w:hAnsi="Arial" w:cs="Arial"/>
          <w:color w:val="292929"/>
          <w:lang w:eastAsia="nb-NO"/>
        </w:rPr>
      </w:pPr>
    </w:p>
    <w:p w14:paraId="07C780EF" w14:textId="77777777" w:rsidR="00C603D6" w:rsidRDefault="00C603D6" w:rsidP="008E643C">
      <w:pPr>
        <w:shd w:val="clear" w:color="auto" w:fill="FFFFFF"/>
        <w:spacing w:before="24" w:after="24" w:line="408" w:lineRule="atLeast"/>
        <w:rPr>
          <w:rFonts w:ascii="Arial" w:eastAsia="Times New Roman" w:hAnsi="Arial" w:cs="Arial"/>
          <w:color w:val="292929"/>
          <w:lang w:eastAsia="nb-NO"/>
        </w:rPr>
      </w:pPr>
    </w:p>
    <w:p w14:paraId="0BAA02F5" w14:textId="77777777" w:rsidR="00C603D6" w:rsidRDefault="00C603D6" w:rsidP="008E643C">
      <w:pPr>
        <w:shd w:val="clear" w:color="auto" w:fill="FFFFFF"/>
        <w:spacing w:before="24" w:after="24" w:line="408" w:lineRule="atLeast"/>
        <w:rPr>
          <w:rFonts w:ascii="Arial" w:eastAsia="Times New Roman" w:hAnsi="Arial" w:cs="Arial"/>
          <w:color w:val="292929"/>
          <w:lang w:eastAsia="nb-NO"/>
        </w:rPr>
      </w:pPr>
    </w:p>
    <w:p w14:paraId="14401D7A" w14:textId="77777777" w:rsidR="00C603D6" w:rsidRDefault="00C603D6" w:rsidP="008E643C">
      <w:pPr>
        <w:shd w:val="clear" w:color="auto" w:fill="FFFFFF"/>
        <w:spacing w:before="24" w:after="24" w:line="408" w:lineRule="atLeast"/>
        <w:rPr>
          <w:rFonts w:ascii="Arial" w:eastAsia="Times New Roman" w:hAnsi="Arial" w:cs="Arial"/>
          <w:color w:val="292929"/>
          <w:lang w:eastAsia="nb-NO"/>
        </w:rPr>
      </w:pPr>
    </w:p>
    <w:p w14:paraId="09CEE002" w14:textId="77777777" w:rsidR="00784B35" w:rsidRDefault="00784B35" w:rsidP="00784B35">
      <w:pPr>
        <w:rPr>
          <w:rFonts w:ascii="Arial" w:eastAsia="Times New Roman" w:hAnsi="Arial" w:cs="Arial"/>
          <w:color w:val="292929"/>
          <w:lang w:eastAsia="nb-NO"/>
        </w:rPr>
      </w:pPr>
    </w:p>
    <w:p w14:paraId="7AB79072" w14:textId="17329019" w:rsidR="008E643C" w:rsidRPr="00784B35" w:rsidRDefault="008E643C" w:rsidP="00784B35">
      <w:pPr>
        <w:rPr>
          <w:rFonts w:ascii="Arial" w:hAnsi="Arial" w:cs="Arial"/>
          <w:b/>
          <w:bCs/>
          <w:sz w:val="24"/>
          <w:szCs w:val="24"/>
          <w:u w:val="single"/>
        </w:rPr>
      </w:pPr>
      <w:r w:rsidRPr="00784B35">
        <w:rPr>
          <w:rFonts w:ascii="Arial" w:hAnsi="Arial" w:cs="Arial"/>
          <w:b/>
          <w:bCs/>
          <w:sz w:val="24"/>
          <w:szCs w:val="24"/>
          <w:u w:val="single"/>
        </w:rPr>
        <w:lastRenderedPageBreak/>
        <w:t>Kan forutsi utviklingen i havmiljøet</w:t>
      </w:r>
    </w:p>
    <w:p w14:paraId="6F2D53AB" w14:textId="77777777" w:rsidR="008E643C" w:rsidRPr="00C603D6" w:rsidRDefault="008E643C" w:rsidP="008E643C">
      <w:pPr>
        <w:shd w:val="clear" w:color="auto" w:fill="FFFFFF"/>
        <w:spacing w:after="144" w:line="408" w:lineRule="atLeast"/>
        <w:rPr>
          <w:rFonts w:ascii="Arial" w:eastAsia="Times New Roman" w:hAnsi="Arial" w:cs="Arial"/>
          <w:color w:val="292929"/>
          <w:lang w:eastAsia="nb-NO"/>
        </w:rPr>
      </w:pPr>
      <w:r w:rsidRPr="00C603D6">
        <w:rPr>
          <w:rFonts w:ascii="Arial" w:eastAsia="Times New Roman" w:hAnsi="Arial" w:cs="Arial"/>
          <w:noProof/>
          <w:color w:val="292929"/>
          <w:lang w:eastAsia="nb-NO"/>
        </w:rPr>
        <w:drawing>
          <wp:inline distT="0" distB="0" distL="0" distR="0" wp14:anchorId="08FE52AE" wp14:editId="203D89A5">
            <wp:extent cx="4356100" cy="3874831"/>
            <wp:effectExtent l="0" t="0" r="0" b="0"/>
            <wp:docPr id="4" name="Bilde 4" descr="Den subpolare gyre er en havstrøm som i realiteten er satt sammen av fire andre havstrømmer: Øst-Grønland-strømmen (sørgående og kald), Vest-Grønland-strømmen, Labrador-strømmen og Den nordatlantiske strøm (en nordgående gren av Golfstrømmen). (Illustrasjon: National Oceanography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 subpolare gyre er en havstrøm som i realiteten er satt sammen av fire andre havstrømmer: Øst-Grønland-strømmen (sørgående og kald), Vest-Grønland-strømmen, Labrador-strømmen og Den nordatlantiske strøm (en nordgående gren av Golfstrømmen). (Illustrasjon: National Oceanography Centre)"/>
                    <pic:cNvPicPr>
                      <a:picLocks noChangeAspect="1" noChangeArrowheads="1"/>
                    </pic:cNvPicPr>
                  </pic:nvPicPr>
                  <pic:blipFill>
                    <a:blip r:embed="rId6" cstate="print"/>
                    <a:srcRect/>
                    <a:stretch>
                      <a:fillRect/>
                    </a:stretch>
                  </pic:blipFill>
                  <pic:spPr bwMode="auto">
                    <a:xfrm>
                      <a:off x="0" y="0"/>
                      <a:ext cx="4361479" cy="3879616"/>
                    </a:xfrm>
                    <a:prstGeom prst="rect">
                      <a:avLst/>
                    </a:prstGeom>
                    <a:noFill/>
                    <a:ln w="9525">
                      <a:noFill/>
                      <a:miter lim="800000"/>
                      <a:headEnd/>
                      <a:tailEnd/>
                    </a:ln>
                  </pic:spPr>
                </pic:pic>
              </a:graphicData>
            </a:graphic>
          </wp:inline>
        </w:drawing>
      </w:r>
    </w:p>
    <w:p w14:paraId="60825B20" w14:textId="73D64452" w:rsidR="00C603D6" w:rsidRDefault="008E643C" w:rsidP="00784B35">
      <w:pPr>
        <w:rPr>
          <w:rFonts w:ascii="Arial" w:hAnsi="Arial" w:cs="Arial"/>
          <w:b/>
          <w:bCs/>
          <w:sz w:val="24"/>
          <w:szCs w:val="24"/>
        </w:rPr>
      </w:pPr>
      <w:r w:rsidRPr="00784B35">
        <w:rPr>
          <w:rFonts w:ascii="Arial" w:hAnsi="Arial" w:cs="Arial"/>
          <w:b/>
          <w:bCs/>
          <w:sz w:val="24"/>
          <w:szCs w:val="24"/>
        </w:rPr>
        <w:t xml:space="preserve">Den subpolare </w:t>
      </w:r>
      <w:proofErr w:type="spellStart"/>
      <w:r w:rsidRPr="00784B35">
        <w:rPr>
          <w:rFonts w:ascii="Arial" w:hAnsi="Arial" w:cs="Arial"/>
          <w:b/>
          <w:bCs/>
          <w:sz w:val="24"/>
          <w:szCs w:val="24"/>
        </w:rPr>
        <w:t>gyre</w:t>
      </w:r>
      <w:proofErr w:type="spellEnd"/>
      <w:r w:rsidRPr="00784B35">
        <w:rPr>
          <w:rFonts w:ascii="Arial" w:hAnsi="Arial" w:cs="Arial"/>
          <w:b/>
          <w:bCs/>
          <w:sz w:val="24"/>
          <w:szCs w:val="24"/>
        </w:rPr>
        <w:t xml:space="preserve"> er en havstrøm som i realiteten er satt sammen av fire andre havstrømmer: Øst-Grønland-strømmen (sørgående og kald), Vest-Grønland-strømmen, Labrador-strømmen og Den nordatlantiske strøm (en nordgående gren av Golfstrømmen). (Illustrasjon: National </w:t>
      </w:r>
      <w:proofErr w:type="spellStart"/>
      <w:r w:rsidRPr="00784B35">
        <w:rPr>
          <w:rFonts w:ascii="Arial" w:hAnsi="Arial" w:cs="Arial"/>
          <w:b/>
          <w:bCs/>
          <w:sz w:val="24"/>
          <w:szCs w:val="24"/>
        </w:rPr>
        <w:t>Oceanography</w:t>
      </w:r>
      <w:proofErr w:type="spellEnd"/>
      <w:r w:rsidRPr="00784B35">
        <w:rPr>
          <w:rFonts w:ascii="Arial" w:hAnsi="Arial" w:cs="Arial"/>
          <w:b/>
          <w:bCs/>
          <w:sz w:val="24"/>
          <w:szCs w:val="24"/>
        </w:rPr>
        <w:t xml:space="preserve"> Centre)</w:t>
      </w:r>
    </w:p>
    <w:p w14:paraId="6C98712E" w14:textId="77777777" w:rsidR="00784B35" w:rsidRPr="00784B35" w:rsidRDefault="00784B35" w:rsidP="00784B35">
      <w:pPr>
        <w:rPr>
          <w:rFonts w:ascii="Arial" w:hAnsi="Arial" w:cs="Arial"/>
          <w:b/>
          <w:bCs/>
          <w:sz w:val="24"/>
          <w:szCs w:val="24"/>
        </w:rPr>
      </w:pPr>
    </w:p>
    <w:p w14:paraId="03EEB3F2" w14:textId="77777777" w:rsidR="008E643C" w:rsidRPr="00784B35" w:rsidRDefault="008E643C" w:rsidP="00784B35">
      <w:pPr>
        <w:rPr>
          <w:rFonts w:ascii="Arial" w:hAnsi="Arial" w:cs="Arial"/>
          <w:b/>
          <w:bCs/>
          <w:sz w:val="24"/>
          <w:szCs w:val="24"/>
        </w:rPr>
      </w:pPr>
      <w:r w:rsidRPr="00784B35">
        <w:rPr>
          <w:rFonts w:ascii="Arial" w:hAnsi="Arial" w:cs="Arial"/>
          <w:b/>
          <w:bCs/>
          <w:sz w:val="24"/>
          <w:szCs w:val="24"/>
        </w:rPr>
        <w:t>Flere forskere har tidligere studert den nordgående transporten av vannmasser i det som populært kalles Golfstrømmen.</w:t>
      </w:r>
      <w:r w:rsidR="00C603D6" w:rsidRPr="00784B35">
        <w:rPr>
          <w:rFonts w:ascii="Arial" w:hAnsi="Arial" w:cs="Arial"/>
          <w:b/>
          <w:bCs/>
          <w:sz w:val="24"/>
          <w:szCs w:val="24"/>
        </w:rPr>
        <w:t xml:space="preserve"> </w:t>
      </w:r>
      <w:r w:rsidRPr="00784B35">
        <w:rPr>
          <w:rFonts w:ascii="Arial" w:hAnsi="Arial" w:cs="Arial"/>
          <w:b/>
          <w:bCs/>
          <w:sz w:val="24"/>
          <w:szCs w:val="24"/>
        </w:rPr>
        <w:t>Denne er som kjent viktig for klimaet både på land og i havet i Nord-Europa. «Den norske skolen» på området har vært å tillegge vinden størst betydning.</w:t>
      </w:r>
    </w:p>
    <w:p w14:paraId="7779EBCE" w14:textId="77777777" w:rsidR="008E643C" w:rsidRPr="00784B35" w:rsidRDefault="008E643C" w:rsidP="00784B35">
      <w:pPr>
        <w:rPr>
          <w:rFonts w:ascii="Arial" w:hAnsi="Arial" w:cs="Arial"/>
          <w:b/>
          <w:bCs/>
          <w:sz w:val="24"/>
          <w:szCs w:val="24"/>
        </w:rPr>
      </w:pPr>
      <w:r w:rsidRPr="00784B35">
        <w:rPr>
          <w:rFonts w:ascii="Arial" w:hAnsi="Arial" w:cs="Arial"/>
          <w:b/>
          <w:bCs/>
          <w:sz w:val="24"/>
          <w:szCs w:val="24"/>
        </w:rPr>
        <w:t xml:space="preserve">Vinden spiller avgjort en rolle. Men vår forskning konkluderer med at varmetap fra havet og dermed nedkjølt vann som synker ned i dyphavet, er en viktig motor i denne vannbevegelsen nordover mot Norskehavet, forteller </w:t>
      </w:r>
      <w:proofErr w:type="spellStart"/>
      <w:r w:rsidRPr="00784B35">
        <w:rPr>
          <w:rFonts w:ascii="Arial" w:hAnsi="Arial" w:cs="Arial"/>
          <w:b/>
          <w:bCs/>
          <w:sz w:val="24"/>
          <w:szCs w:val="24"/>
        </w:rPr>
        <w:t>Hátun</w:t>
      </w:r>
      <w:proofErr w:type="spellEnd"/>
      <w:r w:rsidRPr="00784B35">
        <w:rPr>
          <w:rFonts w:ascii="Arial" w:hAnsi="Arial" w:cs="Arial"/>
          <w:b/>
          <w:bCs/>
          <w:sz w:val="24"/>
          <w:szCs w:val="24"/>
        </w:rPr>
        <w:t>. </w:t>
      </w:r>
    </w:p>
    <w:p w14:paraId="1B583413" w14:textId="77777777" w:rsidR="008E643C" w:rsidRPr="00784B35" w:rsidRDefault="008E643C" w:rsidP="00784B35">
      <w:pPr>
        <w:rPr>
          <w:rFonts w:ascii="Arial" w:hAnsi="Arial" w:cs="Arial"/>
          <w:b/>
          <w:bCs/>
          <w:sz w:val="24"/>
          <w:szCs w:val="24"/>
        </w:rPr>
      </w:pPr>
      <w:r w:rsidRPr="00784B35">
        <w:rPr>
          <w:rFonts w:ascii="Arial" w:hAnsi="Arial" w:cs="Arial"/>
          <w:b/>
          <w:bCs/>
          <w:sz w:val="24"/>
          <w:szCs w:val="24"/>
        </w:rPr>
        <w:t xml:space="preserve">Gjennom å kjøre store datamodeller har forskerne i DECADAL også funnet ut at når det skjer atmosfæriske endringer som påvirker Den subpolare </w:t>
      </w:r>
      <w:proofErr w:type="spellStart"/>
      <w:r w:rsidRPr="00784B35">
        <w:rPr>
          <w:rFonts w:ascii="Arial" w:hAnsi="Arial" w:cs="Arial"/>
          <w:b/>
          <w:bCs/>
          <w:sz w:val="24"/>
          <w:szCs w:val="24"/>
        </w:rPr>
        <w:t>gyre</w:t>
      </w:r>
      <w:proofErr w:type="spellEnd"/>
      <w:r w:rsidRPr="00784B35">
        <w:rPr>
          <w:rFonts w:ascii="Arial" w:hAnsi="Arial" w:cs="Arial"/>
          <w:b/>
          <w:bCs/>
          <w:sz w:val="24"/>
          <w:szCs w:val="24"/>
        </w:rPr>
        <w:t xml:space="preserve">, for eksempel endringer så langt vekk som værfenomenet El </w:t>
      </w:r>
      <w:proofErr w:type="spellStart"/>
      <w:r w:rsidRPr="00784B35">
        <w:rPr>
          <w:rFonts w:ascii="Arial" w:hAnsi="Arial" w:cs="Arial"/>
          <w:b/>
          <w:bCs/>
          <w:sz w:val="24"/>
          <w:szCs w:val="24"/>
        </w:rPr>
        <w:t>Niño</w:t>
      </w:r>
      <w:proofErr w:type="spellEnd"/>
      <w:r w:rsidRPr="00784B35">
        <w:rPr>
          <w:rFonts w:ascii="Arial" w:hAnsi="Arial" w:cs="Arial"/>
          <w:b/>
          <w:bCs/>
          <w:sz w:val="24"/>
          <w:szCs w:val="24"/>
        </w:rPr>
        <w:t xml:space="preserve"> i Stillehavet, så vil det ta 1–2 år før </w:t>
      </w:r>
      <w:proofErr w:type="spellStart"/>
      <w:r w:rsidRPr="00784B35">
        <w:rPr>
          <w:rFonts w:ascii="Arial" w:hAnsi="Arial" w:cs="Arial"/>
          <w:b/>
          <w:bCs/>
          <w:sz w:val="24"/>
          <w:szCs w:val="24"/>
        </w:rPr>
        <w:t>gyren</w:t>
      </w:r>
      <w:proofErr w:type="spellEnd"/>
      <w:r w:rsidRPr="00784B35">
        <w:rPr>
          <w:rFonts w:ascii="Arial" w:hAnsi="Arial" w:cs="Arial"/>
          <w:b/>
          <w:bCs/>
          <w:sz w:val="24"/>
          <w:szCs w:val="24"/>
        </w:rPr>
        <w:t xml:space="preserve"> endres. Noe som igjen vil påvirke havmiljøet i Norskehavet og Grønlandshavet.</w:t>
      </w:r>
      <w:r w:rsidR="00C603D6" w:rsidRPr="00784B35">
        <w:rPr>
          <w:rFonts w:ascii="Arial" w:hAnsi="Arial" w:cs="Arial"/>
          <w:b/>
          <w:bCs/>
          <w:sz w:val="24"/>
          <w:szCs w:val="24"/>
        </w:rPr>
        <w:t xml:space="preserve"> </w:t>
      </w:r>
      <w:r w:rsidRPr="00784B35">
        <w:rPr>
          <w:rFonts w:ascii="Arial" w:hAnsi="Arial" w:cs="Arial"/>
          <w:b/>
          <w:bCs/>
          <w:sz w:val="24"/>
          <w:szCs w:val="24"/>
        </w:rPr>
        <w:t>Etter 3–4 år påvirker endringene Barentshavet og Arktis. Det er dette som får forskerne til å mene at de snart skal kunne forutsi utviklingen i havmiljøet på et par års sikt.</w:t>
      </w:r>
    </w:p>
    <w:p w14:paraId="552ECEB6" w14:textId="77777777" w:rsidR="008462CC" w:rsidRDefault="008462CC" w:rsidP="008E643C">
      <w:pPr>
        <w:shd w:val="clear" w:color="auto" w:fill="FFFFFF"/>
        <w:spacing w:before="24" w:after="24" w:line="408" w:lineRule="atLeast"/>
        <w:rPr>
          <w:rFonts w:ascii="Arial" w:eastAsia="Times New Roman" w:hAnsi="Arial" w:cs="Arial"/>
          <w:b/>
          <w:bCs/>
          <w:color w:val="292929"/>
          <w:sz w:val="28"/>
          <w:szCs w:val="28"/>
          <w:lang w:eastAsia="nb-NO"/>
        </w:rPr>
      </w:pPr>
    </w:p>
    <w:p w14:paraId="24D16103" w14:textId="42306210" w:rsidR="008E643C" w:rsidRPr="008462CC" w:rsidRDefault="008E643C" w:rsidP="008462CC">
      <w:pPr>
        <w:rPr>
          <w:rFonts w:ascii="Arial" w:hAnsi="Arial" w:cs="Arial"/>
          <w:b/>
          <w:bCs/>
          <w:sz w:val="24"/>
          <w:szCs w:val="24"/>
          <w:u w:val="single"/>
        </w:rPr>
      </w:pPr>
      <w:r w:rsidRPr="008462CC">
        <w:rPr>
          <w:rFonts w:ascii="Arial" w:hAnsi="Arial" w:cs="Arial"/>
          <w:b/>
          <w:bCs/>
          <w:sz w:val="24"/>
          <w:szCs w:val="24"/>
          <w:u w:val="single"/>
        </w:rPr>
        <w:t>Naturlige klimaendringer</w:t>
      </w:r>
    </w:p>
    <w:p w14:paraId="0F836A9D" w14:textId="77777777" w:rsidR="008E643C" w:rsidRPr="008462CC" w:rsidRDefault="008E643C" w:rsidP="008462CC">
      <w:pPr>
        <w:rPr>
          <w:rFonts w:ascii="Arial" w:hAnsi="Arial" w:cs="Arial"/>
          <w:b/>
          <w:bCs/>
          <w:sz w:val="24"/>
          <w:szCs w:val="24"/>
        </w:rPr>
      </w:pPr>
      <w:r w:rsidRPr="008462CC">
        <w:rPr>
          <w:rFonts w:ascii="Arial" w:hAnsi="Arial" w:cs="Arial"/>
          <w:b/>
          <w:bCs/>
          <w:sz w:val="24"/>
          <w:szCs w:val="24"/>
        </w:rPr>
        <w:t xml:space="preserve">Forskerne vet nå at i perioder med stort varmetap fra </w:t>
      </w:r>
      <w:proofErr w:type="spellStart"/>
      <w:r w:rsidRPr="008462CC">
        <w:rPr>
          <w:rFonts w:ascii="Arial" w:hAnsi="Arial" w:cs="Arial"/>
          <w:b/>
          <w:bCs/>
          <w:sz w:val="24"/>
          <w:szCs w:val="24"/>
        </w:rPr>
        <w:t>Irmingerhavet</w:t>
      </w:r>
      <w:proofErr w:type="spellEnd"/>
      <w:r w:rsidRPr="008462CC">
        <w:rPr>
          <w:rFonts w:ascii="Arial" w:hAnsi="Arial" w:cs="Arial"/>
          <w:b/>
          <w:bCs/>
          <w:sz w:val="24"/>
          <w:szCs w:val="24"/>
        </w:rPr>
        <w:t xml:space="preserve"> (sørvest for Island) og Labradorhavet (utenfor Canada) så vokser Den subpolare </w:t>
      </w:r>
      <w:proofErr w:type="spellStart"/>
      <w:r w:rsidRPr="008462CC">
        <w:rPr>
          <w:rFonts w:ascii="Arial" w:hAnsi="Arial" w:cs="Arial"/>
          <w:b/>
          <w:bCs/>
          <w:sz w:val="24"/>
          <w:szCs w:val="24"/>
        </w:rPr>
        <w:t>gyre</w:t>
      </w:r>
      <w:proofErr w:type="spellEnd"/>
      <w:r w:rsidRPr="008462CC">
        <w:rPr>
          <w:rFonts w:ascii="Arial" w:hAnsi="Arial" w:cs="Arial"/>
          <w:b/>
          <w:bCs/>
          <w:sz w:val="24"/>
          <w:szCs w:val="24"/>
        </w:rPr>
        <w:t xml:space="preserve">. Når </w:t>
      </w:r>
      <w:proofErr w:type="spellStart"/>
      <w:r w:rsidRPr="008462CC">
        <w:rPr>
          <w:rFonts w:ascii="Arial" w:hAnsi="Arial" w:cs="Arial"/>
          <w:b/>
          <w:bCs/>
          <w:sz w:val="24"/>
          <w:szCs w:val="24"/>
        </w:rPr>
        <w:t>gyren</w:t>
      </w:r>
      <w:proofErr w:type="spellEnd"/>
      <w:r w:rsidRPr="008462CC">
        <w:rPr>
          <w:rFonts w:ascii="Arial" w:hAnsi="Arial" w:cs="Arial"/>
          <w:b/>
          <w:bCs/>
          <w:sz w:val="24"/>
          <w:szCs w:val="24"/>
        </w:rPr>
        <w:t xml:space="preserve"> vokser seg sterkere, føres det mer kaldt vann med Golfstrømmen og opp i Norskehavet.</w:t>
      </w:r>
    </w:p>
    <w:p w14:paraId="3F9DB731" w14:textId="77777777" w:rsidR="008E643C" w:rsidRPr="008462CC" w:rsidRDefault="008E643C" w:rsidP="008462CC">
      <w:pPr>
        <w:rPr>
          <w:rFonts w:ascii="Arial" w:hAnsi="Arial" w:cs="Arial"/>
          <w:b/>
          <w:bCs/>
          <w:sz w:val="24"/>
          <w:szCs w:val="24"/>
        </w:rPr>
      </w:pPr>
      <w:r w:rsidRPr="008462CC">
        <w:rPr>
          <w:rFonts w:ascii="Arial" w:hAnsi="Arial" w:cs="Arial"/>
          <w:b/>
          <w:bCs/>
          <w:sz w:val="24"/>
          <w:szCs w:val="24"/>
        </w:rPr>
        <w:t>Og omvendt: Når varmetapet i Nordvest-Atlanter</w:t>
      </w:r>
      <w:r w:rsidR="00C603D6" w:rsidRPr="008462CC">
        <w:rPr>
          <w:rFonts w:ascii="Arial" w:hAnsi="Arial" w:cs="Arial"/>
          <w:b/>
          <w:bCs/>
          <w:sz w:val="24"/>
          <w:szCs w:val="24"/>
        </w:rPr>
        <w:t xml:space="preserve">en er mindre, så svekkes </w:t>
      </w:r>
      <w:proofErr w:type="spellStart"/>
      <w:r w:rsidR="00C603D6" w:rsidRPr="008462CC">
        <w:rPr>
          <w:rFonts w:ascii="Arial" w:hAnsi="Arial" w:cs="Arial"/>
          <w:b/>
          <w:bCs/>
          <w:sz w:val="24"/>
          <w:szCs w:val="24"/>
        </w:rPr>
        <w:t>gyren</w:t>
      </w:r>
      <w:proofErr w:type="spellEnd"/>
      <w:r w:rsidRPr="008462CC">
        <w:rPr>
          <w:rFonts w:ascii="Arial" w:hAnsi="Arial" w:cs="Arial"/>
          <w:b/>
          <w:bCs/>
          <w:sz w:val="24"/>
          <w:szCs w:val="24"/>
        </w:rPr>
        <w:t xml:space="preserve"> og havvannet i våre farvann blir varmere.</w:t>
      </w:r>
      <w:r w:rsidR="00C603D6" w:rsidRPr="008462CC">
        <w:rPr>
          <w:rFonts w:ascii="Arial" w:hAnsi="Arial" w:cs="Arial"/>
          <w:b/>
          <w:bCs/>
          <w:sz w:val="24"/>
          <w:szCs w:val="24"/>
        </w:rPr>
        <w:t xml:space="preserve"> </w:t>
      </w:r>
      <w:proofErr w:type="spellStart"/>
      <w:r w:rsidRPr="008462CC">
        <w:rPr>
          <w:rFonts w:ascii="Arial" w:hAnsi="Arial" w:cs="Arial"/>
          <w:b/>
          <w:bCs/>
          <w:sz w:val="24"/>
          <w:szCs w:val="24"/>
        </w:rPr>
        <w:t>Hátun</w:t>
      </w:r>
      <w:proofErr w:type="spellEnd"/>
      <w:r w:rsidRPr="008462CC">
        <w:rPr>
          <w:rFonts w:ascii="Arial" w:hAnsi="Arial" w:cs="Arial"/>
          <w:b/>
          <w:bCs/>
          <w:sz w:val="24"/>
          <w:szCs w:val="24"/>
        </w:rPr>
        <w:t xml:space="preserve"> er klar på at utviklingen i Den subpolare </w:t>
      </w:r>
      <w:proofErr w:type="spellStart"/>
      <w:r w:rsidRPr="008462CC">
        <w:rPr>
          <w:rFonts w:ascii="Arial" w:hAnsi="Arial" w:cs="Arial"/>
          <w:b/>
          <w:bCs/>
          <w:sz w:val="24"/>
          <w:szCs w:val="24"/>
        </w:rPr>
        <w:t>gyre</w:t>
      </w:r>
      <w:proofErr w:type="spellEnd"/>
      <w:r w:rsidRPr="008462CC">
        <w:rPr>
          <w:rFonts w:ascii="Arial" w:hAnsi="Arial" w:cs="Arial"/>
          <w:b/>
          <w:bCs/>
          <w:sz w:val="24"/>
          <w:szCs w:val="24"/>
        </w:rPr>
        <w:t xml:space="preserve"> dreier seg om naturlige klimaendringer som sannsynligvis alltid har vært der.</w:t>
      </w:r>
    </w:p>
    <w:p w14:paraId="2089A872" w14:textId="77777777" w:rsidR="00C603D6" w:rsidRPr="008462CC" w:rsidRDefault="00C603D6" w:rsidP="008462CC">
      <w:pPr>
        <w:rPr>
          <w:rFonts w:ascii="Arial" w:hAnsi="Arial" w:cs="Arial"/>
          <w:b/>
          <w:bCs/>
          <w:sz w:val="24"/>
          <w:szCs w:val="24"/>
        </w:rPr>
      </w:pPr>
    </w:p>
    <w:p w14:paraId="5C0FE87E" w14:textId="77777777" w:rsidR="008E643C" w:rsidRPr="008462CC" w:rsidRDefault="008E643C" w:rsidP="008462CC">
      <w:pPr>
        <w:rPr>
          <w:rFonts w:ascii="Arial" w:hAnsi="Arial" w:cs="Arial"/>
          <w:b/>
          <w:bCs/>
          <w:sz w:val="24"/>
          <w:szCs w:val="24"/>
          <w:u w:val="single"/>
        </w:rPr>
      </w:pPr>
      <w:r w:rsidRPr="008462CC">
        <w:rPr>
          <w:rFonts w:ascii="Arial" w:hAnsi="Arial" w:cs="Arial"/>
          <w:b/>
          <w:bCs/>
          <w:sz w:val="24"/>
          <w:szCs w:val="24"/>
          <w:u w:val="single"/>
        </w:rPr>
        <w:t>Mer plankton, fisk og sjøfugl</w:t>
      </w:r>
    </w:p>
    <w:p w14:paraId="695703C3" w14:textId="68D33C69" w:rsidR="008E643C" w:rsidRPr="008462CC" w:rsidRDefault="008E643C" w:rsidP="008462CC">
      <w:pPr>
        <w:rPr>
          <w:rFonts w:ascii="Arial" w:hAnsi="Arial" w:cs="Arial"/>
          <w:b/>
          <w:bCs/>
          <w:sz w:val="24"/>
          <w:szCs w:val="24"/>
        </w:rPr>
      </w:pPr>
      <w:r w:rsidRPr="008462CC">
        <w:rPr>
          <w:rFonts w:ascii="Arial" w:hAnsi="Arial" w:cs="Arial"/>
          <w:b/>
          <w:bCs/>
          <w:sz w:val="24"/>
          <w:szCs w:val="24"/>
        </w:rPr>
        <w:t xml:space="preserve">I ulike kilder helt tilbake til 1700-tallet finner forskerne informasjon om svingninger </w:t>
      </w:r>
      <w:r w:rsidR="008462CC" w:rsidRPr="008462CC">
        <w:rPr>
          <w:rFonts w:ascii="Arial" w:hAnsi="Arial" w:cs="Arial"/>
          <w:b/>
          <w:bCs/>
          <w:sz w:val="24"/>
          <w:szCs w:val="24"/>
        </w:rPr>
        <w:t>iblant</w:t>
      </w:r>
      <w:r w:rsidRPr="008462CC">
        <w:rPr>
          <w:rFonts w:ascii="Arial" w:hAnsi="Arial" w:cs="Arial"/>
          <w:b/>
          <w:bCs/>
          <w:sz w:val="24"/>
          <w:szCs w:val="24"/>
        </w:rPr>
        <w:t xml:space="preserve"> annet færøysk hvalfangst som de mener skyldes endringer i </w:t>
      </w:r>
      <w:proofErr w:type="spellStart"/>
      <w:r w:rsidRPr="008462CC">
        <w:rPr>
          <w:rFonts w:ascii="Arial" w:hAnsi="Arial" w:cs="Arial"/>
          <w:b/>
          <w:bCs/>
          <w:sz w:val="24"/>
          <w:szCs w:val="24"/>
        </w:rPr>
        <w:t>gyren</w:t>
      </w:r>
      <w:proofErr w:type="spellEnd"/>
      <w:r w:rsidRPr="008462CC">
        <w:rPr>
          <w:rFonts w:ascii="Arial" w:hAnsi="Arial" w:cs="Arial"/>
          <w:b/>
          <w:bCs/>
          <w:sz w:val="24"/>
          <w:szCs w:val="24"/>
        </w:rPr>
        <w:t>. De numeriske dataene forskerne har begynner i 1960.</w:t>
      </w:r>
      <w:r w:rsidR="00C603D6" w:rsidRPr="008462CC">
        <w:rPr>
          <w:rFonts w:ascii="Arial" w:hAnsi="Arial" w:cs="Arial"/>
          <w:b/>
          <w:bCs/>
          <w:sz w:val="24"/>
          <w:szCs w:val="24"/>
        </w:rPr>
        <w:t xml:space="preserve"> </w:t>
      </w:r>
      <w:r w:rsidRPr="008462CC">
        <w:rPr>
          <w:rFonts w:ascii="Arial" w:hAnsi="Arial" w:cs="Arial"/>
          <w:b/>
          <w:bCs/>
          <w:sz w:val="24"/>
          <w:szCs w:val="24"/>
        </w:rPr>
        <w:t xml:space="preserve">Disse forteller oss at </w:t>
      </w:r>
      <w:proofErr w:type="spellStart"/>
      <w:r w:rsidRPr="008462CC">
        <w:rPr>
          <w:rFonts w:ascii="Arial" w:hAnsi="Arial" w:cs="Arial"/>
          <w:b/>
          <w:bCs/>
          <w:sz w:val="24"/>
          <w:szCs w:val="24"/>
        </w:rPr>
        <w:t>gyren</w:t>
      </w:r>
      <w:proofErr w:type="spellEnd"/>
      <w:r w:rsidRPr="008462CC">
        <w:rPr>
          <w:rFonts w:ascii="Arial" w:hAnsi="Arial" w:cs="Arial"/>
          <w:b/>
          <w:bCs/>
          <w:sz w:val="24"/>
          <w:szCs w:val="24"/>
        </w:rPr>
        <w:t xml:space="preserve"> var veldig svak (varmt hav) på 1960-tallet, for så å følge en økende trend (kaldere hav) helt fram til 1990-tallet. Første halvdel av 1990-tallet var </w:t>
      </w:r>
      <w:proofErr w:type="spellStart"/>
      <w:r w:rsidRPr="008462CC">
        <w:rPr>
          <w:rFonts w:ascii="Arial" w:hAnsi="Arial" w:cs="Arial"/>
          <w:b/>
          <w:bCs/>
          <w:sz w:val="24"/>
          <w:szCs w:val="24"/>
        </w:rPr>
        <w:t>gyren</w:t>
      </w:r>
      <w:proofErr w:type="spellEnd"/>
      <w:r w:rsidRPr="008462CC">
        <w:rPr>
          <w:rFonts w:ascii="Arial" w:hAnsi="Arial" w:cs="Arial"/>
          <w:b/>
          <w:bCs/>
          <w:sz w:val="24"/>
          <w:szCs w:val="24"/>
        </w:rPr>
        <w:t xml:space="preserve"> på et historisk kraftig nivå. Norskehavet var kaldt.</w:t>
      </w:r>
      <w:r w:rsidR="00C603D6" w:rsidRPr="008462CC">
        <w:rPr>
          <w:rFonts w:ascii="Arial" w:hAnsi="Arial" w:cs="Arial"/>
          <w:b/>
          <w:bCs/>
          <w:sz w:val="24"/>
          <w:szCs w:val="24"/>
        </w:rPr>
        <w:t xml:space="preserve"> </w:t>
      </w:r>
      <w:r w:rsidRPr="008462CC">
        <w:rPr>
          <w:rFonts w:ascii="Arial" w:hAnsi="Arial" w:cs="Arial"/>
          <w:b/>
          <w:bCs/>
          <w:sz w:val="24"/>
          <w:szCs w:val="24"/>
        </w:rPr>
        <w:t xml:space="preserve">Siste del av 1990-tallet ble </w:t>
      </w:r>
      <w:proofErr w:type="spellStart"/>
      <w:r w:rsidRPr="008462CC">
        <w:rPr>
          <w:rFonts w:ascii="Arial" w:hAnsi="Arial" w:cs="Arial"/>
          <w:b/>
          <w:bCs/>
          <w:sz w:val="24"/>
          <w:szCs w:val="24"/>
        </w:rPr>
        <w:t>gyren</w:t>
      </w:r>
      <w:proofErr w:type="spellEnd"/>
      <w:r w:rsidRPr="008462CC">
        <w:rPr>
          <w:rFonts w:ascii="Arial" w:hAnsi="Arial" w:cs="Arial"/>
          <w:b/>
          <w:bCs/>
          <w:sz w:val="24"/>
          <w:szCs w:val="24"/>
        </w:rPr>
        <w:t xml:space="preserve"> betraktelig svekket. Det gjorde Norskehavet varmere. Slik fikk vi mer planteplankton og flere varmekjære arter av dyreplankton i havet, sier </w:t>
      </w:r>
      <w:proofErr w:type="spellStart"/>
      <w:r w:rsidRPr="008462CC">
        <w:rPr>
          <w:rFonts w:ascii="Arial" w:hAnsi="Arial" w:cs="Arial"/>
          <w:b/>
          <w:bCs/>
          <w:sz w:val="24"/>
          <w:szCs w:val="24"/>
        </w:rPr>
        <w:t>Hátun</w:t>
      </w:r>
      <w:proofErr w:type="spellEnd"/>
      <w:r w:rsidRPr="008462CC">
        <w:rPr>
          <w:rFonts w:ascii="Arial" w:hAnsi="Arial" w:cs="Arial"/>
          <w:b/>
          <w:bCs/>
          <w:sz w:val="24"/>
          <w:szCs w:val="24"/>
        </w:rPr>
        <w:t>.</w:t>
      </w:r>
      <w:r w:rsidR="00C603D6" w:rsidRPr="008462CC">
        <w:rPr>
          <w:rFonts w:ascii="Arial" w:hAnsi="Arial" w:cs="Arial"/>
          <w:b/>
          <w:bCs/>
          <w:sz w:val="24"/>
          <w:szCs w:val="24"/>
        </w:rPr>
        <w:t xml:space="preserve"> </w:t>
      </w:r>
      <w:r w:rsidRPr="008462CC">
        <w:rPr>
          <w:rFonts w:ascii="Arial" w:hAnsi="Arial" w:cs="Arial"/>
          <w:b/>
          <w:bCs/>
          <w:sz w:val="24"/>
          <w:szCs w:val="24"/>
        </w:rPr>
        <w:t>Det førte igjen til at bestanden av kolmule vokste voldsomt og ble det største fiskeriet i hele Nord-Atlanteren. Flere torskebestander flyttet nordover og sildebestanden økte og flyttet i større grad ut i Norskehavet.</w:t>
      </w:r>
    </w:p>
    <w:p w14:paraId="4A382F73" w14:textId="77777777" w:rsidR="008E643C" w:rsidRPr="008462CC" w:rsidRDefault="008E643C" w:rsidP="008462CC">
      <w:pPr>
        <w:rPr>
          <w:rFonts w:ascii="Arial" w:hAnsi="Arial" w:cs="Arial"/>
          <w:b/>
          <w:bCs/>
          <w:sz w:val="24"/>
          <w:szCs w:val="24"/>
        </w:rPr>
      </w:pPr>
      <w:r w:rsidRPr="008462CC">
        <w:rPr>
          <w:rFonts w:ascii="Arial" w:hAnsi="Arial" w:cs="Arial"/>
          <w:b/>
          <w:bCs/>
          <w:sz w:val="24"/>
          <w:szCs w:val="24"/>
        </w:rPr>
        <w:t xml:space="preserve">I nordlige havområder er det observert langt flere varmekjære fiskearter de siste ti årene. Også flere sjøfuglbestander og mengden grindhval rundt Færøyene blir påvirket av endringer som dette. De siste 4–5 årene har Den subpolare </w:t>
      </w:r>
      <w:proofErr w:type="spellStart"/>
      <w:r w:rsidRPr="008462CC">
        <w:rPr>
          <w:rFonts w:ascii="Arial" w:hAnsi="Arial" w:cs="Arial"/>
          <w:b/>
          <w:bCs/>
          <w:sz w:val="24"/>
          <w:szCs w:val="24"/>
        </w:rPr>
        <w:t>gyre</w:t>
      </w:r>
      <w:proofErr w:type="spellEnd"/>
      <w:r w:rsidRPr="008462CC">
        <w:rPr>
          <w:rFonts w:ascii="Arial" w:hAnsi="Arial" w:cs="Arial"/>
          <w:b/>
          <w:bCs/>
          <w:sz w:val="24"/>
          <w:szCs w:val="24"/>
        </w:rPr>
        <w:t xml:space="preserve"> igjen bygd seg opp en del, men ikke til tidligere høyder.</w:t>
      </w:r>
    </w:p>
    <w:p w14:paraId="68811FEC" w14:textId="77777777" w:rsidR="00C603D6" w:rsidRPr="008462CC" w:rsidRDefault="00C603D6" w:rsidP="008462CC">
      <w:pPr>
        <w:rPr>
          <w:rFonts w:ascii="Arial" w:hAnsi="Arial" w:cs="Arial"/>
          <w:b/>
          <w:bCs/>
          <w:sz w:val="24"/>
          <w:szCs w:val="24"/>
        </w:rPr>
      </w:pPr>
    </w:p>
    <w:p w14:paraId="3CB29613" w14:textId="77777777" w:rsidR="008E643C" w:rsidRPr="008462CC" w:rsidRDefault="008E643C" w:rsidP="008462CC">
      <w:pPr>
        <w:rPr>
          <w:rFonts w:ascii="Arial" w:hAnsi="Arial" w:cs="Arial"/>
          <w:b/>
          <w:bCs/>
          <w:sz w:val="24"/>
          <w:szCs w:val="24"/>
          <w:u w:val="single"/>
        </w:rPr>
      </w:pPr>
      <w:r w:rsidRPr="008462CC">
        <w:rPr>
          <w:rFonts w:ascii="Arial" w:hAnsi="Arial" w:cs="Arial"/>
          <w:b/>
          <w:bCs/>
          <w:sz w:val="24"/>
          <w:szCs w:val="24"/>
          <w:u w:val="single"/>
        </w:rPr>
        <w:t>Plutselige endringer</w:t>
      </w:r>
    </w:p>
    <w:p w14:paraId="2A341B9D" w14:textId="77777777" w:rsidR="008E643C" w:rsidRPr="008462CC" w:rsidRDefault="008E643C" w:rsidP="008462CC">
      <w:pPr>
        <w:rPr>
          <w:rFonts w:ascii="Arial" w:hAnsi="Arial" w:cs="Arial"/>
          <w:b/>
          <w:bCs/>
          <w:sz w:val="24"/>
          <w:szCs w:val="24"/>
        </w:rPr>
      </w:pPr>
      <w:r w:rsidRPr="008462CC">
        <w:rPr>
          <w:rFonts w:ascii="Arial" w:hAnsi="Arial" w:cs="Arial"/>
          <w:b/>
          <w:bCs/>
          <w:sz w:val="24"/>
          <w:szCs w:val="24"/>
        </w:rPr>
        <w:t xml:space="preserve">Nå vet vi at endringer i Den subpolare </w:t>
      </w:r>
      <w:proofErr w:type="spellStart"/>
      <w:r w:rsidRPr="008462CC">
        <w:rPr>
          <w:rFonts w:ascii="Arial" w:hAnsi="Arial" w:cs="Arial"/>
          <w:b/>
          <w:bCs/>
          <w:sz w:val="24"/>
          <w:szCs w:val="24"/>
        </w:rPr>
        <w:t>gyre</w:t>
      </w:r>
      <w:proofErr w:type="spellEnd"/>
      <w:r w:rsidRPr="008462CC">
        <w:rPr>
          <w:rFonts w:ascii="Arial" w:hAnsi="Arial" w:cs="Arial"/>
          <w:b/>
          <w:bCs/>
          <w:sz w:val="24"/>
          <w:szCs w:val="24"/>
        </w:rPr>
        <w:t xml:space="preserve"> kan skje veldig brått. Vi vet også at slike bråe endringer får store konsekvenser for livet i havet.</w:t>
      </w:r>
      <w:r w:rsidR="00C603D6" w:rsidRPr="008462CC">
        <w:rPr>
          <w:rFonts w:ascii="Arial" w:hAnsi="Arial" w:cs="Arial"/>
          <w:b/>
          <w:bCs/>
          <w:sz w:val="24"/>
          <w:szCs w:val="24"/>
        </w:rPr>
        <w:t xml:space="preserve"> </w:t>
      </w:r>
      <w:r w:rsidRPr="008462CC">
        <w:rPr>
          <w:rFonts w:ascii="Arial" w:hAnsi="Arial" w:cs="Arial"/>
          <w:b/>
          <w:bCs/>
          <w:sz w:val="24"/>
          <w:szCs w:val="24"/>
        </w:rPr>
        <w:t xml:space="preserve">Det kan igjen få stor betydning for økonomien i fiskerinæringen, sier </w:t>
      </w:r>
      <w:proofErr w:type="spellStart"/>
      <w:r w:rsidRPr="008462CC">
        <w:rPr>
          <w:rFonts w:ascii="Arial" w:hAnsi="Arial" w:cs="Arial"/>
          <w:b/>
          <w:bCs/>
          <w:sz w:val="24"/>
          <w:szCs w:val="24"/>
        </w:rPr>
        <w:t>Hjálmar</w:t>
      </w:r>
      <w:proofErr w:type="spellEnd"/>
      <w:r w:rsidRPr="008462CC">
        <w:rPr>
          <w:rFonts w:ascii="Arial" w:hAnsi="Arial" w:cs="Arial"/>
          <w:b/>
          <w:bCs/>
          <w:sz w:val="24"/>
          <w:szCs w:val="24"/>
        </w:rPr>
        <w:t xml:space="preserve"> </w:t>
      </w:r>
      <w:proofErr w:type="spellStart"/>
      <w:r w:rsidRPr="008462CC">
        <w:rPr>
          <w:rFonts w:ascii="Arial" w:hAnsi="Arial" w:cs="Arial"/>
          <w:b/>
          <w:bCs/>
          <w:sz w:val="24"/>
          <w:szCs w:val="24"/>
        </w:rPr>
        <w:t>Hátun</w:t>
      </w:r>
      <w:proofErr w:type="spellEnd"/>
      <w:r w:rsidRPr="008462CC">
        <w:rPr>
          <w:rFonts w:ascii="Arial" w:hAnsi="Arial" w:cs="Arial"/>
          <w:b/>
          <w:bCs/>
          <w:sz w:val="24"/>
          <w:szCs w:val="24"/>
        </w:rPr>
        <w:t>, som til daglig jobber ved Færøyenes Havforskingsinstitutt.</w:t>
      </w:r>
    </w:p>
    <w:p w14:paraId="2C141F2B" w14:textId="77777777" w:rsidR="008E643C" w:rsidRPr="008462CC" w:rsidRDefault="008E643C" w:rsidP="008462CC">
      <w:pPr>
        <w:rPr>
          <w:rFonts w:ascii="Arial" w:hAnsi="Arial" w:cs="Arial"/>
          <w:b/>
          <w:bCs/>
          <w:sz w:val="24"/>
          <w:szCs w:val="24"/>
        </w:rPr>
      </w:pPr>
    </w:p>
    <w:p w14:paraId="1AFC72E4" w14:textId="77777777" w:rsidR="008E643C" w:rsidRPr="00C603D6" w:rsidRDefault="008E643C">
      <w:pPr>
        <w:rPr>
          <w:rFonts w:ascii="Arial" w:hAnsi="Arial" w:cs="Arial"/>
        </w:rPr>
      </w:pPr>
    </w:p>
    <w:sectPr w:rsidR="008E643C" w:rsidRPr="00C603D6" w:rsidSect="009D1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643C"/>
    <w:rsid w:val="003F723E"/>
    <w:rsid w:val="006D0E02"/>
    <w:rsid w:val="00784B35"/>
    <w:rsid w:val="008462CC"/>
    <w:rsid w:val="008E643C"/>
    <w:rsid w:val="009D17C2"/>
    <w:rsid w:val="00C603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0559"/>
  <w15:docId w15:val="{904D1D98-2800-4D4B-BF68-19C6FE59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C2"/>
  </w:style>
  <w:style w:type="paragraph" w:styleId="Overskrift1">
    <w:name w:val="heading 1"/>
    <w:basedOn w:val="Normal"/>
    <w:link w:val="Overskrift1Tegn"/>
    <w:uiPriority w:val="9"/>
    <w:qFormat/>
    <w:rsid w:val="008E6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E643C"/>
    <w:rPr>
      <w:rFonts w:ascii="Times New Roman" w:eastAsia="Times New Roman" w:hAnsi="Times New Roman" w:cs="Times New Roman"/>
      <w:b/>
      <w:bCs/>
      <w:kern w:val="36"/>
      <w:sz w:val="48"/>
      <w:szCs w:val="48"/>
      <w:lang w:eastAsia="nb-NO"/>
    </w:rPr>
  </w:style>
  <w:style w:type="character" w:customStyle="1" w:styleId="firstname">
    <w:name w:val="firstname"/>
    <w:basedOn w:val="Standardskriftforavsnitt"/>
    <w:rsid w:val="008E643C"/>
  </w:style>
  <w:style w:type="character" w:customStyle="1" w:styleId="apple-converted-space">
    <w:name w:val="apple-converted-space"/>
    <w:basedOn w:val="Standardskriftforavsnitt"/>
    <w:rsid w:val="008E643C"/>
  </w:style>
  <w:style w:type="character" w:customStyle="1" w:styleId="lastname">
    <w:name w:val="lastname"/>
    <w:basedOn w:val="Standardskriftforavsnitt"/>
    <w:rsid w:val="008E643C"/>
  </w:style>
  <w:style w:type="character" w:customStyle="1" w:styleId="datelabel">
    <w:name w:val="datelabel"/>
    <w:basedOn w:val="Standardskriftforavsnitt"/>
    <w:rsid w:val="008E643C"/>
  </w:style>
  <w:style w:type="paragraph" w:styleId="Bobletekst">
    <w:name w:val="Balloon Text"/>
    <w:basedOn w:val="Normal"/>
    <w:link w:val="BobletekstTegn"/>
    <w:uiPriority w:val="99"/>
    <w:semiHidden/>
    <w:unhideWhenUsed/>
    <w:rsid w:val="008E643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E643C"/>
    <w:rPr>
      <w:rFonts w:ascii="Tahoma" w:hAnsi="Tahoma" w:cs="Tahoma"/>
      <w:sz w:val="16"/>
      <w:szCs w:val="16"/>
    </w:rPr>
  </w:style>
  <w:style w:type="paragraph" w:styleId="NormalWeb">
    <w:name w:val="Normal (Web)"/>
    <w:basedOn w:val="Normal"/>
    <w:uiPriority w:val="99"/>
    <w:unhideWhenUsed/>
    <w:rsid w:val="008E643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8E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26101">
      <w:bodyDiv w:val="1"/>
      <w:marLeft w:val="0"/>
      <w:marRight w:val="0"/>
      <w:marTop w:val="0"/>
      <w:marBottom w:val="0"/>
      <w:divBdr>
        <w:top w:val="none" w:sz="0" w:space="0" w:color="auto"/>
        <w:left w:val="none" w:sz="0" w:space="0" w:color="auto"/>
        <w:bottom w:val="none" w:sz="0" w:space="0" w:color="auto"/>
        <w:right w:val="none" w:sz="0" w:space="0" w:color="auto"/>
      </w:divBdr>
      <w:divsChild>
        <w:div w:id="2108036693">
          <w:marLeft w:val="0"/>
          <w:marRight w:val="0"/>
          <w:marTop w:val="0"/>
          <w:marBottom w:val="144"/>
          <w:divBdr>
            <w:top w:val="none" w:sz="0" w:space="0" w:color="auto"/>
            <w:left w:val="none" w:sz="0" w:space="0" w:color="auto"/>
            <w:bottom w:val="none" w:sz="0" w:space="0" w:color="auto"/>
            <w:right w:val="none" w:sz="0" w:space="0" w:color="auto"/>
          </w:divBdr>
        </w:div>
        <w:div w:id="1166551285">
          <w:marLeft w:val="0"/>
          <w:marRight w:val="0"/>
          <w:marTop w:val="0"/>
          <w:marBottom w:val="144"/>
          <w:divBdr>
            <w:top w:val="none" w:sz="0" w:space="0" w:color="auto"/>
            <w:left w:val="none" w:sz="0" w:space="0" w:color="auto"/>
            <w:bottom w:val="none" w:sz="0" w:space="0" w:color="auto"/>
            <w:right w:val="none" w:sz="0" w:space="0" w:color="auto"/>
          </w:divBdr>
        </w:div>
      </w:divsChild>
    </w:div>
    <w:div w:id="1731415061">
      <w:bodyDiv w:val="1"/>
      <w:marLeft w:val="0"/>
      <w:marRight w:val="0"/>
      <w:marTop w:val="0"/>
      <w:marBottom w:val="0"/>
      <w:divBdr>
        <w:top w:val="none" w:sz="0" w:space="0" w:color="auto"/>
        <w:left w:val="none" w:sz="0" w:space="0" w:color="auto"/>
        <w:bottom w:val="none" w:sz="0" w:space="0" w:color="auto"/>
        <w:right w:val="none" w:sz="0" w:space="0" w:color="auto"/>
      </w:divBdr>
    </w:div>
    <w:div w:id="20022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839</Words>
  <Characters>4449</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2</cp:revision>
  <dcterms:created xsi:type="dcterms:W3CDTF">2019-11-06T17:50:00Z</dcterms:created>
  <dcterms:modified xsi:type="dcterms:W3CDTF">2023-12-30T21:21:00Z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2023-12-30T21:21:21Z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a037b8b3-1c0a-4597-926b-23c4aa5e6c47</vt:lpwstr>
  </property>
  <property fmtid="{D5CDD505-2E9C-101B-9397-08002B2CF9AE}" pid="8" name="MSIP_Label_593ecc0f-ccb9-4361-8333-eab9c279fcaa_ContentBits">
    <vt:lpwstr>0</vt:lpwstr>
  </property>
</Properties>
</file>