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38DF" w14:textId="788F23B0" w:rsidR="00880BE2" w:rsidRDefault="00880BE2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880BE2">
        <w:rPr>
          <w:rFonts w:ascii="Arial" w:hAnsi="Arial" w:cs="Arial"/>
          <w:b/>
          <w:bCs/>
          <w:sz w:val="40"/>
          <w:szCs w:val="40"/>
          <w:u w:val="single"/>
        </w:rPr>
        <w:t>Utbredelse</w:t>
      </w:r>
      <w:r w:rsidR="00897E09">
        <w:rPr>
          <w:rFonts w:ascii="Arial" w:hAnsi="Arial" w:cs="Arial"/>
          <w:b/>
          <w:bCs/>
          <w:sz w:val="40"/>
          <w:szCs w:val="40"/>
          <w:u w:val="single"/>
        </w:rPr>
        <w:t>n</w:t>
      </w:r>
      <w:r w:rsidRPr="00880BE2">
        <w:rPr>
          <w:rFonts w:ascii="Arial" w:hAnsi="Arial" w:cs="Arial"/>
          <w:b/>
          <w:bCs/>
          <w:sz w:val="40"/>
          <w:szCs w:val="40"/>
          <w:u w:val="single"/>
        </w:rPr>
        <w:t xml:space="preserve"> av havis i Arktis, 1901 – 2015</w:t>
      </w:r>
    </w:p>
    <w:p w14:paraId="3F6CF8F0" w14:textId="5C4EB05E" w:rsidR="00A476D8" w:rsidRDefault="00A476D8">
      <w:pPr>
        <w:rPr>
          <w:rFonts w:ascii="Arial" w:hAnsi="Arial" w:cs="Arial"/>
          <w:b/>
          <w:bCs/>
          <w:sz w:val="24"/>
          <w:szCs w:val="24"/>
        </w:rPr>
      </w:pPr>
      <w:r w:rsidRPr="00A476D8">
        <w:rPr>
          <w:rFonts w:ascii="Arial" w:hAnsi="Arial" w:cs="Arial"/>
          <w:b/>
          <w:bCs/>
          <w:sz w:val="24"/>
          <w:szCs w:val="24"/>
        </w:rPr>
        <w:t>Av Espen Andre Røinaas, biokjemiker, Lektor, 2023</w:t>
      </w:r>
    </w:p>
    <w:p w14:paraId="1CB1D385" w14:textId="77777777" w:rsidR="00A476D8" w:rsidRDefault="00A476D8">
      <w:pPr>
        <w:rPr>
          <w:rFonts w:ascii="Arial" w:hAnsi="Arial" w:cs="Arial"/>
          <w:b/>
          <w:bCs/>
          <w:sz w:val="24"/>
          <w:szCs w:val="24"/>
        </w:rPr>
      </w:pPr>
    </w:p>
    <w:p w14:paraId="12160468" w14:textId="57A62A4E" w:rsidR="00801259" w:rsidRPr="00023A51" w:rsidRDefault="00CE1C90">
      <w:pPr>
        <w:rPr>
          <w:rFonts w:ascii="Arial" w:hAnsi="Arial" w:cs="Arial"/>
          <w:b/>
          <w:bCs/>
          <w:sz w:val="24"/>
          <w:szCs w:val="24"/>
        </w:rPr>
      </w:pPr>
      <w:r w:rsidRPr="00CE1C90">
        <w:rPr>
          <w:rFonts w:ascii="Arial" w:hAnsi="Arial" w:cs="Arial"/>
          <w:b/>
          <w:bCs/>
          <w:sz w:val="24"/>
          <w:szCs w:val="24"/>
        </w:rPr>
        <w:t xml:space="preserve">Ved hjelp av overflatetemperatur </w:t>
      </w:r>
      <w:r w:rsidR="005F282A">
        <w:rPr>
          <w:rFonts w:ascii="Arial" w:hAnsi="Arial" w:cs="Arial"/>
          <w:b/>
          <w:bCs/>
          <w:sz w:val="24"/>
          <w:szCs w:val="24"/>
        </w:rPr>
        <w:t xml:space="preserve">(forskningsstasjoner) </w:t>
      </w:r>
      <w:r w:rsidRPr="00CE1C90">
        <w:rPr>
          <w:rFonts w:ascii="Arial" w:hAnsi="Arial" w:cs="Arial"/>
          <w:b/>
          <w:bCs/>
          <w:sz w:val="24"/>
          <w:szCs w:val="24"/>
        </w:rPr>
        <w:t xml:space="preserve">og direkte observasjoner </w:t>
      </w:r>
      <w:r w:rsidR="005F282A">
        <w:rPr>
          <w:rFonts w:ascii="Arial" w:hAnsi="Arial" w:cs="Arial"/>
          <w:b/>
          <w:bCs/>
          <w:sz w:val="24"/>
          <w:szCs w:val="24"/>
        </w:rPr>
        <w:t xml:space="preserve">(ekspedisjoner og fangstfolk) </w:t>
      </w:r>
      <w:r w:rsidRPr="00CE1C90">
        <w:rPr>
          <w:rFonts w:ascii="Arial" w:hAnsi="Arial" w:cs="Arial"/>
          <w:b/>
          <w:bCs/>
          <w:sz w:val="24"/>
          <w:szCs w:val="24"/>
        </w:rPr>
        <w:t xml:space="preserve">er det mulig å rekonstruere </w:t>
      </w:r>
      <w:r w:rsidR="00972FA5">
        <w:rPr>
          <w:rFonts w:ascii="Arial" w:hAnsi="Arial" w:cs="Arial"/>
          <w:b/>
          <w:bCs/>
          <w:sz w:val="24"/>
          <w:szCs w:val="24"/>
        </w:rPr>
        <w:t>utbredelsen av havis</w:t>
      </w:r>
      <w:r w:rsidRPr="00CE1C90">
        <w:rPr>
          <w:rFonts w:ascii="Arial" w:hAnsi="Arial" w:cs="Arial"/>
          <w:b/>
          <w:bCs/>
          <w:sz w:val="24"/>
          <w:szCs w:val="24"/>
        </w:rPr>
        <w:t xml:space="preserve"> i Ar</w:t>
      </w:r>
      <w:r>
        <w:rPr>
          <w:rFonts w:ascii="Arial" w:hAnsi="Arial" w:cs="Arial"/>
          <w:b/>
          <w:bCs/>
          <w:sz w:val="24"/>
          <w:szCs w:val="24"/>
        </w:rPr>
        <w:t>ktis</w:t>
      </w:r>
      <w:r w:rsidRPr="00CE1C90">
        <w:rPr>
          <w:rFonts w:ascii="Arial" w:hAnsi="Arial" w:cs="Arial"/>
          <w:b/>
          <w:bCs/>
          <w:sz w:val="24"/>
          <w:szCs w:val="24"/>
        </w:rPr>
        <w:t xml:space="preserve"> før systematisk overvåking med satellitter</w:t>
      </w:r>
      <w:r w:rsidR="00972FA5">
        <w:rPr>
          <w:rFonts w:ascii="Arial" w:hAnsi="Arial" w:cs="Arial"/>
          <w:b/>
          <w:bCs/>
          <w:sz w:val="24"/>
          <w:szCs w:val="24"/>
        </w:rPr>
        <w:t xml:space="preserve"> startet</w:t>
      </w:r>
      <w:r w:rsidRPr="00CE1C90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Style w:val="Tabellrutenett"/>
        <w:tblW w:w="16019" w:type="dxa"/>
        <w:tblInd w:w="-998" w:type="dxa"/>
        <w:tblLook w:val="04A0" w:firstRow="1" w:lastRow="0" w:firstColumn="1" w:lastColumn="0" w:noHBand="0" w:noVBand="1"/>
      </w:tblPr>
      <w:tblGrid>
        <w:gridCol w:w="8377"/>
        <w:gridCol w:w="7642"/>
      </w:tblGrid>
      <w:tr w:rsidR="00B95D0B" w14:paraId="4CB46298" w14:textId="77777777" w:rsidTr="00CE1C90">
        <w:tc>
          <w:tcPr>
            <w:tcW w:w="7416" w:type="dxa"/>
          </w:tcPr>
          <w:p w14:paraId="1CB4C5DE" w14:textId="5D756F01" w:rsidR="00B95D0B" w:rsidRDefault="00CE1C90">
            <w:r>
              <w:rPr>
                <w:noProof/>
              </w:rPr>
              <w:drawing>
                <wp:inline distT="0" distB="0" distL="0" distR="0" wp14:anchorId="2C34FC63" wp14:editId="4403B64D">
                  <wp:extent cx="5182235" cy="2310765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23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3" w:type="dxa"/>
          </w:tcPr>
          <w:p w14:paraId="5E17A8D2" w14:textId="6B7BCA8D" w:rsidR="00B95D0B" w:rsidRDefault="00B95D0B">
            <w:r>
              <w:rPr>
                <w:noProof/>
              </w:rPr>
              <w:drawing>
                <wp:inline distT="0" distB="0" distL="0" distR="0" wp14:anchorId="7EC1E13A" wp14:editId="55614514">
                  <wp:extent cx="4673600" cy="2410975"/>
                  <wp:effectExtent l="0" t="0" r="0" b="889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888" cy="2418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0B" w14:paraId="05FF2D29" w14:textId="77777777" w:rsidTr="00CE1C90">
        <w:tc>
          <w:tcPr>
            <w:tcW w:w="7416" w:type="dxa"/>
          </w:tcPr>
          <w:p w14:paraId="3F37470C" w14:textId="3ECA2784" w:rsidR="00B95D0B" w:rsidRPr="00DB6A09" w:rsidRDefault="006533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533A8">
              <w:rPr>
                <w:rFonts w:ascii="Arial" w:hAnsi="Arial" w:cs="Arial"/>
                <w:b/>
                <w:bCs/>
                <w:sz w:val="24"/>
                <w:szCs w:val="24"/>
              </w:rPr>
              <w:t>Sammenligning av årlige trender for utbredelsen av havis i Arktis før og etter at satellittovervåking startet. Perioder med havisvekst og perioder med havissmelting er angitt nederst i figuren.</w:t>
            </w:r>
          </w:p>
        </w:tc>
        <w:tc>
          <w:tcPr>
            <w:tcW w:w="8603" w:type="dxa"/>
          </w:tcPr>
          <w:p w14:paraId="59264C4E" w14:textId="77777777" w:rsidR="006533A8" w:rsidRDefault="006533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533A8">
              <w:rPr>
                <w:rFonts w:ascii="Arial" w:hAnsi="Arial" w:cs="Arial"/>
                <w:b/>
                <w:bCs/>
                <w:sz w:val="24"/>
                <w:szCs w:val="24"/>
              </w:rPr>
              <w:t>Omfanget av havis i Arktis for september måned.</w:t>
            </w:r>
          </w:p>
          <w:p w14:paraId="46AD6B6E" w14:textId="2D4A4473" w:rsidR="00B95D0B" w:rsidRDefault="00B95D0B"/>
        </w:tc>
      </w:tr>
    </w:tbl>
    <w:p w14:paraId="3B60E331" w14:textId="77777777" w:rsidR="00023A51" w:rsidRDefault="00023A51" w:rsidP="001A001C">
      <w:pPr>
        <w:pStyle w:val="Ingenmellomrom"/>
        <w:rPr>
          <w:rFonts w:ascii="Arial" w:hAnsi="Arial" w:cs="Arial"/>
          <w:b/>
          <w:bCs/>
          <w:sz w:val="24"/>
          <w:szCs w:val="24"/>
        </w:rPr>
      </w:pPr>
    </w:p>
    <w:p w14:paraId="7D7C45E4" w14:textId="6D764191" w:rsidR="009E7AFD" w:rsidRPr="009E7AFD" w:rsidRDefault="009E7AFD" w:rsidP="009E7AFD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9E7AFD">
        <w:rPr>
          <w:rFonts w:ascii="Arial" w:hAnsi="Arial" w:cs="Arial"/>
          <w:b/>
          <w:bCs/>
          <w:sz w:val="24"/>
          <w:szCs w:val="24"/>
        </w:rPr>
        <w:t xml:space="preserve">Det har vært flere varmeperioder tidligere hvor havisen har smeltet. Disse varme periodene følger en syklus som kalles AMO (Atlantic </w:t>
      </w:r>
      <w:proofErr w:type="spellStart"/>
      <w:r w:rsidRPr="009E7AFD">
        <w:rPr>
          <w:rFonts w:ascii="Arial" w:hAnsi="Arial" w:cs="Arial"/>
          <w:b/>
          <w:bCs/>
          <w:sz w:val="24"/>
          <w:szCs w:val="24"/>
        </w:rPr>
        <w:t>Multidecadal</w:t>
      </w:r>
      <w:proofErr w:type="spellEnd"/>
      <w:r w:rsidRPr="009E7AF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7AFD">
        <w:rPr>
          <w:rFonts w:ascii="Arial" w:hAnsi="Arial" w:cs="Arial"/>
          <w:b/>
          <w:bCs/>
          <w:sz w:val="24"/>
          <w:szCs w:val="24"/>
        </w:rPr>
        <w:t>Oscillation</w:t>
      </w:r>
      <w:proofErr w:type="spellEnd"/>
      <w:r w:rsidRPr="009E7AFD">
        <w:rPr>
          <w:rFonts w:ascii="Arial" w:hAnsi="Arial" w:cs="Arial"/>
          <w:b/>
          <w:bCs/>
          <w:sz w:val="24"/>
          <w:szCs w:val="24"/>
        </w:rPr>
        <w:t xml:space="preserve">). Se egen </w:t>
      </w:r>
      <w:r>
        <w:rPr>
          <w:rFonts w:ascii="Arial" w:hAnsi="Arial" w:cs="Arial"/>
          <w:b/>
          <w:bCs/>
          <w:sz w:val="24"/>
          <w:szCs w:val="24"/>
        </w:rPr>
        <w:t>artikkel</w:t>
      </w:r>
      <w:r w:rsidRPr="009E7AFD">
        <w:rPr>
          <w:rFonts w:ascii="Arial" w:hAnsi="Arial" w:cs="Arial"/>
          <w:b/>
          <w:bCs/>
          <w:sz w:val="24"/>
          <w:szCs w:val="24"/>
        </w:rPr>
        <w:t>.</w:t>
      </w:r>
    </w:p>
    <w:p w14:paraId="23922EEC" w14:textId="42AF25DE" w:rsidR="009E7AFD" w:rsidRPr="009E7AFD" w:rsidRDefault="009E7AFD" w:rsidP="009E7AFD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9E7AFD">
        <w:rPr>
          <w:rFonts w:ascii="Arial" w:hAnsi="Arial" w:cs="Arial"/>
          <w:b/>
          <w:bCs/>
          <w:sz w:val="24"/>
          <w:szCs w:val="24"/>
        </w:rPr>
        <w:t xml:space="preserve">Da Nansen seilte langs kysten av Sibir i 1894, møtte han «åpent hav mil etter mil, vakt etter vakt, gjennom ukjente strøk, og </w:t>
      </w:r>
      <w:r>
        <w:rPr>
          <w:rFonts w:ascii="Arial" w:hAnsi="Arial" w:cs="Arial"/>
          <w:b/>
          <w:bCs/>
          <w:sz w:val="24"/>
          <w:szCs w:val="24"/>
        </w:rPr>
        <w:t>sjøen</w:t>
      </w:r>
      <w:r w:rsidRPr="009E7AFD">
        <w:rPr>
          <w:rFonts w:ascii="Arial" w:hAnsi="Arial" w:cs="Arial"/>
          <w:b/>
          <w:bCs/>
          <w:sz w:val="24"/>
          <w:szCs w:val="24"/>
        </w:rPr>
        <w:t xml:space="preserve"> nesten mer og mer isfritt», ifølge loggen.</w:t>
      </w:r>
    </w:p>
    <w:p w14:paraId="3A1EC736" w14:textId="655F0424" w:rsidR="009E7AFD" w:rsidRPr="009E7AFD" w:rsidRDefault="009E7AFD" w:rsidP="009E7AFD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9E7AFD">
        <w:rPr>
          <w:rFonts w:ascii="Arial" w:hAnsi="Arial" w:cs="Arial"/>
          <w:b/>
          <w:bCs/>
          <w:sz w:val="24"/>
          <w:szCs w:val="24"/>
        </w:rPr>
        <w:t>I 1938 publiserte avisen Fram en artikkel med overskriften «Verden blir varmere, og Svalbard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9E7AFD">
        <w:rPr>
          <w:rFonts w:ascii="Arial" w:hAnsi="Arial" w:cs="Arial"/>
          <w:b/>
          <w:bCs/>
          <w:sz w:val="24"/>
          <w:szCs w:val="24"/>
        </w:rPr>
        <w:t xml:space="preserve">breene </w:t>
      </w:r>
      <w:r>
        <w:rPr>
          <w:rFonts w:ascii="Arial" w:hAnsi="Arial" w:cs="Arial"/>
          <w:b/>
          <w:bCs/>
          <w:sz w:val="24"/>
          <w:szCs w:val="24"/>
        </w:rPr>
        <w:t>minker</w:t>
      </w:r>
      <w:r w:rsidRPr="009E7AFD">
        <w:rPr>
          <w:rFonts w:ascii="Arial" w:hAnsi="Arial" w:cs="Arial"/>
          <w:b/>
          <w:bCs/>
          <w:sz w:val="24"/>
          <w:szCs w:val="24"/>
        </w:rPr>
        <w:t>».</w:t>
      </w:r>
    </w:p>
    <w:p w14:paraId="3DEB4FA8" w14:textId="2FC1AB30" w:rsidR="009E7AFD" w:rsidRDefault="009E7AFD" w:rsidP="009E7AFD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9E7AFD">
        <w:rPr>
          <w:rFonts w:ascii="Arial" w:hAnsi="Arial" w:cs="Arial"/>
          <w:b/>
          <w:bCs/>
          <w:sz w:val="24"/>
          <w:szCs w:val="24"/>
        </w:rPr>
        <w:t xml:space="preserve">Forskning.no har også skrevet om den «merkelige </w:t>
      </w:r>
      <w:r>
        <w:rPr>
          <w:rFonts w:ascii="Arial" w:hAnsi="Arial" w:cs="Arial"/>
          <w:b/>
          <w:bCs/>
          <w:sz w:val="24"/>
          <w:szCs w:val="24"/>
        </w:rPr>
        <w:t>nedsmeltingen</w:t>
      </w:r>
      <w:r w:rsidRPr="009E7AFD">
        <w:rPr>
          <w:rFonts w:ascii="Arial" w:hAnsi="Arial" w:cs="Arial"/>
          <w:b/>
          <w:bCs/>
          <w:sz w:val="24"/>
          <w:szCs w:val="24"/>
        </w:rPr>
        <w:t>» av Grønlandsisen på 1930-tallet.</w:t>
      </w:r>
    </w:p>
    <w:p w14:paraId="5B01C0C9" w14:textId="77777777" w:rsidR="00023A51" w:rsidRDefault="00023A51" w:rsidP="00023A51">
      <w:pPr>
        <w:pStyle w:val="Ingenmellomrom"/>
        <w:rPr>
          <w:rFonts w:ascii="Arial" w:hAnsi="Arial" w:cs="Arial"/>
          <w:b/>
          <w:bCs/>
          <w:sz w:val="24"/>
          <w:szCs w:val="24"/>
        </w:rPr>
      </w:pPr>
    </w:p>
    <w:p w14:paraId="72879D30" w14:textId="77777777" w:rsidR="00A476D8" w:rsidRPr="00023A51" w:rsidRDefault="00A476D8" w:rsidP="00023A51">
      <w:pPr>
        <w:pStyle w:val="Ingenmellomrom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lrutenett"/>
        <w:tblW w:w="16019" w:type="dxa"/>
        <w:tblInd w:w="-998" w:type="dxa"/>
        <w:tblLook w:val="04A0" w:firstRow="1" w:lastRow="0" w:firstColumn="1" w:lastColumn="0" w:noHBand="0" w:noVBand="1"/>
      </w:tblPr>
      <w:tblGrid>
        <w:gridCol w:w="8364"/>
        <w:gridCol w:w="7655"/>
      </w:tblGrid>
      <w:tr w:rsidR="00DB6A09" w14:paraId="26B28A98" w14:textId="77777777" w:rsidTr="00DB6A09">
        <w:trPr>
          <w:trHeight w:val="4632"/>
        </w:trPr>
        <w:tc>
          <w:tcPr>
            <w:tcW w:w="8364" w:type="dxa"/>
          </w:tcPr>
          <w:p w14:paraId="1F3B77E4" w14:textId="4ECABCC7" w:rsidR="00DB6A09" w:rsidRDefault="00DB6A09">
            <w:r>
              <w:rPr>
                <w:noProof/>
              </w:rPr>
              <w:drawing>
                <wp:inline distT="0" distB="0" distL="0" distR="0" wp14:anchorId="1FEDEFB1" wp14:editId="4C995F1C">
                  <wp:extent cx="5100058" cy="2787650"/>
                  <wp:effectExtent l="0" t="0" r="5715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78" cy="278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4773207F" w14:textId="1E501568" w:rsidR="00DB6A09" w:rsidRDefault="00564D38">
            <w:r>
              <w:rPr>
                <w:noProof/>
              </w:rPr>
              <w:drawing>
                <wp:inline distT="0" distB="0" distL="0" distR="0" wp14:anchorId="0BAA51E8" wp14:editId="1C9CCA42">
                  <wp:extent cx="4337685" cy="2888778"/>
                  <wp:effectExtent l="0" t="0" r="5715" b="6985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584" cy="2909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A09" w14:paraId="618B1CCD" w14:textId="77777777" w:rsidTr="00DB6A09">
        <w:tc>
          <w:tcPr>
            <w:tcW w:w="8364" w:type="dxa"/>
          </w:tcPr>
          <w:p w14:paraId="55FEB15B" w14:textId="77777777" w:rsidR="00FE5E3D" w:rsidRPr="00FE5E3D" w:rsidRDefault="00FE5E3D" w:rsidP="00FE5E3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 denne mer enn 100 år gamle bekymringsmeldingen finner vi en artikkel fra George Nicolas </w:t>
            </w:r>
            <w:proofErr w:type="spellStart"/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>Ifft</w:t>
            </w:r>
            <w:proofErr w:type="spellEnd"/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>. på side 589, og der kan vi lese følgende:</w:t>
            </w:r>
          </w:p>
          <w:p w14:paraId="26E6C794" w14:textId="77777777" w:rsidR="00FE5E3D" w:rsidRPr="00FE5E3D" w:rsidRDefault="00FE5E3D" w:rsidP="00FE5E3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>– Arktis ser ut til å varmes opp. Rapporter fra fiskere, selfangere og ekspedisjoner som seiler rundt Spitsbergen og det østlige Arktis peker alle på radikale endringer i klimaforholdene, og tidligere uhørt høye temperaturer i dette området av jordoverflaten.</w:t>
            </w:r>
          </w:p>
          <w:p w14:paraId="2A7BB69F" w14:textId="02887566" w:rsidR="00F97DED" w:rsidRPr="0067797E" w:rsidRDefault="00FE5E3D" w:rsidP="00F97DE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Faksimile fra </w:t>
            </w:r>
            <w:proofErr w:type="spellStart"/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>Monthly</w:t>
            </w:r>
            <w:proofErr w:type="spellEnd"/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>Weather</w:t>
            </w:r>
            <w:proofErr w:type="spellEnd"/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>Review</w:t>
            </w:r>
            <w:proofErr w:type="spellEnd"/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av 1. november 1922.</w:t>
            </w:r>
          </w:p>
        </w:tc>
        <w:tc>
          <w:tcPr>
            <w:tcW w:w="7655" w:type="dxa"/>
          </w:tcPr>
          <w:p w14:paraId="1BF69A3E" w14:textId="77777777" w:rsidR="00FE5E3D" w:rsidRDefault="00FE5E3D" w:rsidP="002D3C4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5E3D">
              <w:rPr>
                <w:rFonts w:ascii="Arial" w:hAnsi="Arial" w:cs="Arial"/>
                <w:b/>
                <w:bCs/>
                <w:sz w:val="24"/>
                <w:szCs w:val="24"/>
              </w:rPr>
              <w:t>Det samme mønsteret sees i endringer i overflatemassen til Grønlandsisen, 1900 – 2006.</w:t>
            </w:r>
          </w:p>
          <w:p w14:paraId="6719BD96" w14:textId="5527B260" w:rsidR="00DB6A09" w:rsidRPr="002D3C4B" w:rsidRDefault="00DB6A09" w:rsidP="002D3C4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6A9F328" w14:textId="3939BB8A" w:rsidR="00801259" w:rsidRDefault="00801259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23A51" w14:paraId="4AE7E998" w14:textId="77777777" w:rsidTr="00023A51">
        <w:tc>
          <w:tcPr>
            <w:tcW w:w="6997" w:type="dxa"/>
          </w:tcPr>
          <w:p w14:paraId="316BCCEF" w14:textId="11E31D2C" w:rsidR="00023A51" w:rsidRDefault="00023A51">
            <w:r>
              <w:rPr>
                <w:noProof/>
              </w:rPr>
              <w:drawing>
                <wp:inline distT="0" distB="0" distL="0" distR="0" wp14:anchorId="34CF3414" wp14:editId="66DA8C82">
                  <wp:extent cx="3902666" cy="2292350"/>
                  <wp:effectExtent l="0" t="0" r="317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977" cy="232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6A638589" w14:textId="50B5CA2E" w:rsidR="00023A51" w:rsidRDefault="00A96319" w:rsidP="00A9631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96319">
              <w:rPr>
                <w:rFonts w:ascii="Arial" w:hAnsi="Arial" w:cs="Arial"/>
                <w:b/>
                <w:bCs/>
                <w:sz w:val="24"/>
                <w:szCs w:val="24"/>
              </w:rPr>
              <w:t>Graf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en</w:t>
            </w:r>
            <w:r w:rsidRPr="00A963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viser utviklingen i årlig gjennomsnittlig havisutbredelse for Arktis i millioner kvadratkilometer (1979 </w:t>
            </w:r>
            <w:proofErr w:type="gramStart"/>
            <w:r w:rsidRPr="00A96319">
              <w:rPr>
                <w:rFonts w:ascii="Arial" w:hAnsi="Arial" w:cs="Arial"/>
                <w:b/>
                <w:bCs/>
                <w:sz w:val="24"/>
                <w:szCs w:val="24"/>
              </w:rPr>
              <w:t>- )</w:t>
            </w:r>
            <w:proofErr w:type="gramEnd"/>
            <w:r w:rsidRPr="00A96319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528ACBCE" w14:textId="77777777" w:rsidR="00267386" w:rsidRPr="00FC7027" w:rsidRDefault="00000000" w:rsidP="002673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12" w:history="1">
              <w:r w:rsidR="00267386" w:rsidRPr="00FC7027">
                <w:rPr>
                  <w:rStyle w:val="Hyperkobling"/>
                  <w:rFonts w:ascii="Arial" w:hAnsi="Arial" w:cs="Arial"/>
                  <w:b/>
                  <w:bCs/>
                  <w:sz w:val="24"/>
                  <w:szCs w:val="24"/>
                </w:rPr>
                <w:t>Havisstatistikk - Arktis og Antarktis (verstat.no)</w:t>
              </w:r>
            </w:hyperlink>
          </w:p>
          <w:p w14:paraId="0FA1BD4D" w14:textId="2319E197" w:rsidR="00FC7027" w:rsidRPr="00FC7027" w:rsidRDefault="00FC7027" w:rsidP="00FC702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7027">
              <w:rPr>
                <w:rFonts w:ascii="Arial" w:hAnsi="Arial" w:cs="Arial"/>
                <w:b/>
                <w:bCs/>
                <w:sz w:val="24"/>
                <w:szCs w:val="24"/>
              </w:rPr>
              <w:t>Dataen hentes automatisk fra </w:t>
            </w:r>
            <w:hyperlink r:id="rId13" w:tgtFrame="_blank" w:history="1">
              <w:r w:rsidRPr="00FC7027">
                <w:rPr>
                  <w:rStyle w:val="Hyperkobling"/>
                  <w:rFonts w:ascii="Arial" w:hAnsi="Arial" w:cs="Arial"/>
                  <w:b/>
                  <w:bCs/>
                  <w:sz w:val="24"/>
                  <w:szCs w:val="24"/>
                </w:rPr>
                <w:t>osi-saf.eumetsat.int</w:t>
              </w:r>
            </w:hyperlink>
            <w:r w:rsidRPr="00FC7027">
              <w:rPr>
                <w:rFonts w:ascii="Arial" w:hAnsi="Arial" w:cs="Arial"/>
                <w:b/>
                <w:bCs/>
                <w:sz w:val="24"/>
                <w:szCs w:val="24"/>
              </w:rPr>
              <w:t> på daglig basis.</w:t>
            </w:r>
          </w:p>
        </w:tc>
      </w:tr>
    </w:tbl>
    <w:p w14:paraId="7B7E289B" w14:textId="77777777" w:rsidR="00A476D8" w:rsidRDefault="00A476D8" w:rsidP="00B95D0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675B033" w14:textId="77777777" w:rsidR="00A476D8" w:rsidRDefault="00A476D8" w:rsidP="00B95D0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304ED66" w14:textId="77777777" w:rsidR="00A476D8" w:rsidRDefault="00A476D8" w:rsidP="00B95D0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F563518" w14:textId="2BF577E2" w:rsidR="00801259" w:rsidRPr="00A476D8" w:rsidRDefault="00801259" w:rsidP="00B95D0B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476D8">
        <w:rPr>
          <w:rFonts w:ascii="Arial" w:hAnsi="Arial" w:cs="Arial"/>
          <w:b/>
          <w:bCs/>
          <w:sz w:val="24"/>
          <w:szCs w:val="24"/>
          <w:u w:val="single"/>
        </w:rPr>
        <w:t>Artikler</w:t>
      </w:r>
    </w:p>
    <w:p w14:paraId="004D3B40" w14:textId="6DBBFBC9" w:rsidR="00B95D0B" w:rsidRPr="00A476D8" w:rsidRDefault="00B95D0B" w:rsidP="00B95D0B">
      <w:pPr>
        <w:pStyle w:val="Listeavsnitt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A476D8">
        <w:rPr>
          <w:rFonts w:ascii="Arial" w:hAnsi="Arial" w:cs="Arial"/>
          <w:sz w:val="20"/>
          <w:szCs w:val="20"/>
        </w:rPr>
        <w:t>Ronan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Connolly, Michael Connolly &amp; Willie </w:t>
      </w:r>
      <w:proofErr w:type="spellStart"/>
      <w:r w:rsidRPr="00A476D8">
        <w:rPr>
          <w:rFonts w:ascii="Arial" w:hAnsi="Arial" w:cs="Arial"/>
          <w:sz w:val="20"/>
          <w:szCs w:val="20"/>
        </w:rPr>
        <w:t>Soon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(2017) Re-</w:t>
      </w:r>
      <w:proofErr w:type="spellStart"/>
      <w:r w:rsidRPr="00A476D8">
        <w:rPr>
          <w:rFonts w:ascii="Arial" w:hAnsi="Arial" w:cs="Arial"/>
          <w:sz w:val="20"/>
          <w:szCs w:val="20"/>
        </w:rPr>
        <w:t>calibration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of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Arctic </w:t>
      </w:r>
      <w:proofErr w:type="spellStart"/>
      <w:r w:rsidRPr="00A476D8">
        <w:rPr>
          <w:rFonts w:ascii="Arial" w:hAnsi="Arial" w:cs="Arial"/>
          <w:sz w:val="20"/>
          <w:szCs w:val="20"/>
        </w:rPr>
        <w:t>sea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ice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extent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datasets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using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Arctic </w:t>
      </w:r>
      <w:proofErr w:type="spellStart"/>
      <w:r w:rsidRPr="00A476D8">
        <w:rPr>
          <w:rFonts w:ascii="Arial" w:hAnsi="Arial" w:cs="Arial"/>
          <w:sz w:val="20"/>
          <w:szCs w:val="20"/>
        </w:rPr>
        <w:t>surface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air </w:t>
      </w:r>
      <w:proofErr w:type="spellStart"/>
      <w:r w:rsidRPr="00A476D8">
        <w:rPr>
          <w:rFonts w:ascii="Arial" w:hAnsi="Arial" w:cs="Arial"/>
          <w:sz w:val="20"/>
          <w:szCs w:val="20"/>
        </w:rPr>
        <w:t>temperature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records, </w:t>
      </w:r>
      <w:proofErr w:type="spellStart"/>
      <w:r w:rsidRPr="00A476D8">
        <w:rPr>
          <w:rFonts w:ascii="Arial" w:hAnsi="Arial" w:cs="Arial"/>
          <w:sz w:val="20"/>
          <w:szCs w:val="20"/>
        </w:rPr>
        <w:t>Hydrological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Sciences Journal, 62:8, 1317-1340, DOI: 10.1080/02626667.2017.1324974</w:t>
      </w:r>
    </w:p>
    <w:p w14:paraId="28A3BAFF" w14:textId="77777777" w:rsidR="002D3C4B" w:rsidRPr="00A476D8" w:rsidRDefault="00801259" w:rsidP="002D3C4B">
      <w:pPr>
        <w:pStyle w:val="Listeavsnitt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A476D8">
        <w:rPr>
          <w:rFonts w:ascii="Arial" w:hAnsi="Arial" w:cs="Arial"/>
          <w:sz w:val="20"/>
          <w:szCs w:val="20"/>
        </w:rPr>
        <w:t>Alekseev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, G., </w:t>
      </w:r>
      <w:proofErr w:type="spellStart"/>
      <w:r w:rsidRPr="00A476D8">
        <w:rPr>
          <w:rFonts w:ascii="Arial" w:hAnsi="Arial" w:cs="Arial"/>
          <w:sz w:val="20"/>
          <w:szCs w:val="20"/>
        </w:rPr>
        <w:t>Glok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, N., and Smirnov, A., 2016. On </w:t>
      </w:r>
      <w:proofErr w:type="spellStart"/>
      <w:r w:rsidRPr="00A476D8">
        <w:rPr>
          <w:rFonts w:ascii="Arial" w:hAnsi="Arial" w:cs="Arial"/>
          <w:sz w:val="20"/>
          <w:szCs w:val="20"/>
        </w:rPr>
        <w:t>assessment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of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the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relationship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between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changes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of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sea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ice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extent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476D8">
        <w:rPr>
          <w:rFonts w:ascii="Arial" w:hAnsi="Arial" w:cs="Arial"/>
          <w:sz w:val="20"/>
          <w:szCs w:val="20"/>
        </w:rPr>
        <w:t>climate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A476D8">
        <w:rPr>
          <w:rFonts w:ascii="Arial" w:hAnsi="Arial" w:cs="Arial"/>
          <w:sz w:val="20"/>
          <w:szCs w:val="20"/>
        </w:rPr>
        <w:t>the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Arctic. International Journal </w:t>
      </w:r>
      <w:proofErr w:type="spellStart"/>
      <w:r w:rsidRPr="00A476D8">
        <w:rPr>
          <w:rFonts w:ascii="Arial" w:hAnsi="Arial" w:cs="Arial"/>
          <w:sz w:val="20"/>
          <w:szCs w:val="20"/>
        </w:rPr>
        <w:t>of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Climatology</w:t>
      </w:r>
      <w:proofErr w:type="spellEnd"/>
      <w:r w:rsidRPr="00A476D8">
        <w:rPr>
          <w:rFonts w:ascii="Arial" w:hAnsi="Arial" w:cs="Arial"/>
          <w:sz w:val="20"/>
          <w:szCs w:val="20"/>
        </w:rPr>
        <w:t>, 36, 3407–3412</w:t>
      </w:r>
    </w:p>
    <w:p w14:paraId="7FCC8D17" w14:textId="2117C9C1" w:rsidR="0067797E" w:rsidRPr="00A476D8" w:rsidRDefault="002D3C4B" w:rsidP="002D3C4B">
      <w:pPr>
        <w:pStyle w:val="Listeavsnitt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476D8">
        <w:rPr>
          <w:rFonts w:ascii="Arial" w:hAnsi="Arial" w:cs="Arial"/>
          <w:sz w:val="20"/>
          <w:szCs w:val="20"/>
        </w:rPr>
        <w:t>Fettweis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A476D8">
        <w:rPr>
          <w:rFonts w:ascii="Arial" w:hAnsi="Arial" w:cs="Arial"/>
          <w:sz w:val="20"/>
          <w:szCs w:val="20"/>
        </w:rPr>
        <w:t xml:space="preserve"> E. Hanna , H. </w:t>
      </w:r>
      <w:proofErr w:type="spellStart"/>
      <w:r w:rsidRPr="00A476D8">
        <w:rPr>
          <w:rFonts w:ascii="Arial" w:hAnsi="Arial" w:cs="Arial"/>
          <w:sz w:val="20"/>
          <w:szCs w:val="20"/>
        </w:rPr>
        <w:t>Gallee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, P. </w:t>
      </w:r>
      <w:proofErr w:type="spellStart"/>
      <w:r w:rsidRPr="00A476D8">
        <w:rPr>
          <w:rFonts w:ascii="Arial" w:hAnsi="Arial" w:cs="Arial"/>
          <w:sz w:val="20"/>
          <w:szCs w:val="20"/>
        </w:rPr>
        <w:t>Huybrechts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, and M. </w:t>
      </w:r>
      <w:proofErr w:type="spellStart"/>
      <w:r w:rsidRPr="00A476D8">
        <w:rPr>
          <w:rFonts w:ascii="Arial" w:hAnsi="Arial" w:cs="Arial"/>
          <w:sz w:val="20"/>
          <w:szCs w:val="20"/>
        </w:rPr>
        <w:t>Erpicum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, 2008, </w:t>
      </w:r>
      <w:proofErr w:type="spellStart"/>
      <w:r w:rsidRPr="00A476D8">
        <w:rPr>
          <w:rFonts w:ascii="Arial" w:hAnsi="Arial" w:cs="Arial"/>
          <w:sz w:val="20"/>
          <w:szCs w:val="20"/>
        </w:rPr>
        <w:t>Estimation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of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the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Greenland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ice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sheet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surface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mass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balance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A476D8">
        <w:rPr>
          <w:rFonts w:ascii="Arial" w:hAnsi="Arial" w:cs="Arial"/>
          <w:sz w:val="20"/>
          <w:szCs w:val="20"/>
        </w:rPr>
        <w:t>the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20th and 21st </w:t>
      </w:r>
      <w:proofErr w:type="spellStart"/>
      <w:r w:rsidRPr="00A476D8">
        <w:rPr>
          <w:rFonts w:ascii="Arial" w:hAnsi="Arial" w:cs="Arial"/>
          <w:sz w:val="20"/>
          <w:szCs w:val="20"/>
        </w:rPr>
        <w:t>centuries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X.The</w:t>
      </w:r>
      <w:proofErr w:type="spellEnd"/>
      <w:r w:rsidRPr="00A476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476D8">
        <w:rPr>
          <w:rFonts w:ascii="Arial" w:hAnsi="Arial" w:cs="Arial"/>
          <w:sz w:val="20"/>
          <w:szCs w:val="20"/>
        </w:rPr>
        <w:t>Cryosphere</w:t>
      </w:r>
      <w:proofErr w:type="spellEnd"/>
      <w:r w:rsidRPr="00A476D8">
        <w:rPr>
          <w:rFonts w:ascii="Arial" w:hAnsi="Arial" w:cs="Arial"/>
          <w:sz w:val="20"/>
          <w:szCs w:val="20"/>
        </w:rPr>
        <w:t>, 2, 117–129</w:t>
      </w:r>
    </w:p>
    <w:sectPr w:rsidR="0067797E" w:rsidRPr="00A476D8" w:rsidSect="00377D9B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C7A18" w14:textId="77777777" w:rsidR="00377D9B" w:rsidRDefault="00377D9B" w:rsidP="00CE1C90">
      <w:pPr>
        <w:spacing w:after="0" w:line="240" w:lineRule="auto"/>
      </w:pPr>
      <w:r>
        <w:separator/>
      </w:r>
    </w:p>
  </w:endnote>
  <w:endnote w:type="continuationSeparator" w:id="0">
    <w:p w14:paraId="2CE58E94" w14:textId="77777777" w:rsidR="00377D9B" w:rsidRDefault="00377D9B" w:rsidP="00CE1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58426" w14:textId="77777777" w:rsidR="00377D9B" w:rsidRDefault="00377D9B" w:rsidP="00CE1C90">
      <w:pPr>
        <w:spacing w:after="0" w:line="240" w:lineRule="auto"/>
      </w:pPr>
      <w:r>
        <w:separator/>
      </w:r>
    </w:p>
  </w:footnote>
  <w:footnote w:type="continuationSeparator" w:id="0">
    <w:p w14:paraId="787C1133" w14:textId="77777777" w:rsidR="00377D9B" w:rsidRDefault="00377D9B" w:rsidP="00CE1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476F9"/>
    <w:multiLevelType w:val="hybridMultilevel"/>
    <w:tmpl w:val="FEF6A7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509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7D"/>
    <w:rsid w:val="00023A51"/>
    <w:rsid w:val="000405D9"/>
    <w:rsid w:val="000C7561"/>
    <w:rsid w:val="001A001C"/>
    <w:rsid w:val="00230A21"/>
    <w:rsid w:val="00252D83"/>
    <w:rsid w:val="00267386"/>
    <w:rsid w:val="00277B3F"/>
    <w:rsid w:val="0028566B"/>
    <w:rsid w:val="002D17AD"/>
    <w:rsid w:val="002D3C4B"/>
    <w:rsid w:val="002E006E"/>
    <w:rsid w:val="00377D9B"/>
    <w:rsid w:val="00485CEC"/>
    <w:rsid w:val="004D7B12"/>
    <w:rsid w:val="004F5E73"/>
    <w:rsid w:val="0051531A"/>
    <w:rsid w:val="00515546"/>
    <w:rsid w:val="00564D38"/>
    <w:rsid w:val="005F282A"/>
    <w:rsid w:val="006533A8"/>
    <w:rsid w:val="00673B7D"/>
    <w:rsid w:val="0067797E"/>
    <w:rsid w:val="006C24D0"/>
    <w:rsid w:val="00801259"/>
    <w:rsid w:val="00825E07"/>
    <w:rsid w:val="00880BE2"/>
    <w:rsid w:val="00897E09"/>
    <w:rsid w:val="0090156E"/>
    <w:rsid w:val="00972FA5"/>
    <w:rsid w:val="009E7AFD"/>
    <w:rsid w:val="00A476D8"/>
    <w:rsid w:val="00A72DFF"/>
    <w:rsid w:val="00A96319"/>
    <w:rsid w:val="00B323C9"/>
    <w:rsid w:val="00B95D0B"/>
    <w:rsid w:val="00CE1C90"/>
    <w:rsid w:val="00D5014A"/>
    <w:rsid w:val="00DB6A09"/>
    <w:rsid w:val="00F97DED"/>
    <w:rsid w:val="00FC7027"/>
    <w:rsid w:val="00FE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B9415"/>
  <w15:chartTrackingRefBased/>
  <w15:docId w15:val="{838C9437-F293-4B35-B3F6-D344D064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95D0B"/>
    <w:pPr>
      <w:ind w:left="720"/>
      <w:contextualSpacing/>
    </w:pPr>
  </w:style>
  <w:style w:type="table" w:styleId="Tabellrutenett">
    <w:name w:val="Table Grid"/>
    <w:basedOn w:val="Vanligtabell"/>
    <w:uiPriority w:val="39"/>
    <w:rsid w:val="00B95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Standardskriftforavsnitt"/>
    <w:rsid w:val="00DB6A09"/>
  </w:style>
  <w:style w:type="paragraph" w:styleId="Ingenmellomrom">
    <w:name w:val="No Spacing"/>
    <w:uiPriority w:val="1"/>
    <w:qFormat/>
    <w:rsid w:val="001A001C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6779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sisaf-hl.met.no/v2p1-sea-ice-inde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erstat.no/havisstatistik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2</Pages>
  <Words>422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Andre Røinaas</dc:creator>
  <cp:keywords/>
  <dc:description/>
  <cp:lastModifiedBy>Espen Andre Røinaas</cp:lastModifiedBy>
  <cp:revision>28</cp:revision>
  <dcterms:created xsi:type="dcterms:W3CDTF">2023-02-06T14:18:00Z</dcterms:created>
  <dcterms:modified xsi:type="dcterms:W3CDTF">2024-01-20T16:30:00Z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3ecc0f-ccb9-4361-8333-eab9c279fcaa_Enabled">
    <vt:lpwstr>true</vt:lpwstr>
  </property>
  <property fmtid="{D5CDD505-2E9C-101B-9397-08002B2CF9AE}" pid="3" name="MSIP_Label_593ecc0f-ccb9-4361-8333-eab9c279fcaa_SetDate">
    <vt:lpwstr>2023-02-06T15:44:51Z</vt:lpwstr>
  </property>
  <property fmtid="{D5CDD505-2E9C-101B-9397-08002B2CF9AE}" pid="4" name="MSIP_Label_593ecc0f-ccb9-4361-8333-eab9c279fcaa_Method">
    <vt:lpwstr>Standard</vt:lpwstr>
  </property>
  <property fmtid="{D5CDD505-2E9C-101B-9397-08002B2CF9AE}" pid="5" name="MSIP_Label_593ecc0f-ccb9-4361-8333-eab9c279fcaa_Name">
    <vt:lpwstr>Intern</vt:lpwstr>
  </property>
  <property fmtid="{D5CDD505-2E9C-101B-9397-08002B2CF9AE}" pid="6" name="MSIP_Label_593ecc0f-ccb9-4361-8333-eab9c279fcaa_SiteId">
    <vt:lpwstr>07ba06ff-14f4-464b-b7e8-bc3a7e21e203</vt:lpwstr>
  </property>
  <property fmtid="{D5CDD505-2E9C-101B-9397-08002B2CF9AE}" pid="7" name="MSIP_Label_593ecc0f-ccb9-4361-8333-eab9c279fcaa_ActionId">
    <vt:lpwstr>f11f3f12-fd6a-4e52-94ca-00006e21cfd2</vt:lpwstr>
  </property>
  <property fmtid="{D5CDD505-2E9C-101B-9397-08002B2CF9AE}" pid="8" name="MSIP_Label_593ecc0f-ccb9-4361-8333-eab9c279fcaa_ContentBits">
    <vt:lpwstr>0</vt:lpwstr>
  </property>
</Properties>
</file>