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C019" w14:textId="14C6774A" w:rsidR="00230A21" w:rsidRDefault="00CE130C">
      <w:pPr>
        <w:rPr>
          <w:rFonts w:ascii="Arial" w:hAnsi="Arial" w:cs="Arial"/>
          <w:b/>
          <w:bCs/>
          <w:sz w:val="40"/>
          <w:szCs w:val="40"/>
          <w:u w:val="single"/>
        </w:rPr>
      </w:pPr>
      <w:r w:rsidRPr="00CE130C">
        <w:rPr>
          <w:rFonts w:ascii="Arial" w:hAnsi="Arial" w:cs="Arial"/>
          <w:b/>
          <w:bCs/>
          <w:sz w:val="40"/>
          <w:szCs w:val="40"/>
          <w:u w:val="single"/>
        </w:rPr>
        <w:t>Vind</w:t>
      </w:r>
      <w:r w:rsidR="00DB6940">
        <w:rPr>
          <w:rFonts w:ascii="Arial" w:hAnsi="Arial" w:cs="Arial"/>
          <w:b/>
          <w:bCs/>
          <w:sz w:val="40"/>
          <w:szCs w:val="40"/>
          <w:u w:val="single"/>
        </w:rPr>
        <w:t>kraft i</w:t>
      </w:r>
      <w:r w:rsidRPr="00CE130C">
        <w:rPr>
          <w:rFonts w:ascii="Arial" w:hAnsi="Arial" w:cs="Arial"/>
          <w:b/>
          <w:bCs/>
          <w:sz w:val="40"/>
          <w:szCs w:val="40"/>
          <w:u w:val="single"/>
        </w:rPr>
        <w:t xml:space="preserve"> Danmark</w:t>
      </w:r>
      <w:r w:rsidR="008E747B" w:rsidRPr="008E747B">
        <w:rPr>
          <w:rFonts w:ascii="Arial" w:hAnsi="Arial" w:cs="Arial"/>
          <w:b/>
          <w:bCs/>
          <w:sz w:val="20"/>
          <w:szCs w:val="20"/>
        </w:rPr>
        <w:t xml:space="preserve"> </w:t>
      </w:r>
      <w:r w:rsidR="008E747B">
        <w:rPr>
          <w:rFonts w:ascii="Arial" w:hAnsi="Arial" w:cs="Arial"/>
          <w:b/>
          <w:bCs/>
          <w:sz w:val="20"/>
          <w:szCs w:val="20"/>
        </w:rPr>
        <w:t xml:space="preserve">      Av </w:t>
      </w:r>
      <w:r w:rsidR="008E747B" w:rsidRPr="008E747B">
        <w:rPr>
          <w:rFonts w:ascii="Arial" w:hAnsi="Arial" w:cs="Arial"/>
          <w:b/>
          <w:bCs/>
          <w:sz w:val="20"/>
          <w:szCs w:val="20"/>
        </w:rPr>
        <w:t>Espen Andre Røinaas, biokjemiker, Lektor, 2023</w:t>
      </w:r>
    </w:p>
    <w:tbl>
      <w:tblPr>
        <w:tblStyle w:val="Tabellrutenett"/>
        <w:tblW w:w="16161" w:type="dxa"/>
        <w:tblInd w:w="-431" w:type="dxa"/>
        <w:tblLook w:val="04A0" w:firstRow="1" w:lastRow="0" w:firstColumn="1" w:lastColumn="0" w:noHBand="0" w:noVBand="1"/>
      </w:tblPr>
      <w:tblGrid>
        <w:gridCol w:w="5104"/>
        <w:gridCol w:w="11057"/>
      </w:tblGrid>
      <w:tr w:rsidR="00AE41C1" w14:paraId="437D4ECE" w14:textId="77777777" w:rsidTr="000B3B16">
        <w:tc>
          <w:tcPr>
            <w:tcW w:w="5104" w:type="dxa"/>
          </w:tcPr>
          <w:p w14:paraId="26FE8561" w14:textId="20A63139" w:rsidR="00AE41C1" w:rsidRDefault="00AE41C1">
            <w:pPr>
              <w:rPr>
                <w:rFonts w:ascii="Arial" w:hAnsi="Arial" w:cs="Arial"/>
                <w:b/>
                <w:bCs/>
                <w:sz w:val="40"/>
                <w:szCs w:val="40"/>
                <w:u w:val="single"/>
              </w:rPr>
            </w:pPr>
            <w:r>
              <w:rPr>
                <w:rFonts w:ascii="Arial" w:hAnsi="Arial" w:cs="Arial"/>
                <w:b/>
                <w:bCs/>
                <w:noProof/>
                <w:sz w:val="40"/>
                <w:szCs w:val="40"/>
                <w:u w:val="single"/>
              </w:rPr>
              <w:drawing>
                <wp:inline distT="0" distB="0" distL="0" distR="0" wp14:anchorId="68E9130F" wp14:editId="3C09A382">
                  <wp:extent cx="3035300" cy="30353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300" cy="3035300"/>
                          </a:xfrm>
                          <a:prstGeom prst="rect">
                            <a:avLst/>
                          </a:prstGeom>
                          <a:noFill/>
                        </pic:spPr>
                      </pic:pic>
                    </a:graphicData>
                  </a:graphic>
                </wp:inline>
              </w:drawing>
            </w:r>
          </w:p>
        </w:tc>
        <w:tc>
          <w:tcPr>
            <w:tcW w:w="11057" w:type="dxa"/>
          </w:tcPr>
          <w:p w14:paraId="0D4FA518" w14:textId="6818B48F" w:rsidR="00AE41C1" w:rsidRDefault="00AE41C1">
            <w:pPr>
              <w:rPr>
                <w:rFonts w:ascii="Arial" w:hAnsi="Arial" w:cs="Arial"/>
                <w:b/>
                <w:bCs/>
                <w:sz w:val="40"/>
                <w:szCs w:val="40"/>
                <w:u w:val="single"/>
              </w:rPr>
            </w:pPr>
            <w:r>
              <w:rPr>
                <w:rFonts w:ascii="Arial" w:hAnsi="Arial" w:cs="Arial"/>
                <w:b/>
                <w:bCs/>
                <w:noProof/>
                <w:sz w:val="40"/>
                <w:szCs w:val="40"/>
                <w:u w:val="single"/>
              </w:rPr>
              <w:drawing>
                <wp:inline distT="0" distB="0" distL="0" distR="0" wp14:anchorId="3EFDFF5C" wp14:editId="4707B90E">
                  <wp:extent cx="5431959" cy="29210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2240" cy="2926529"/>
                          </a:xfrm>
                          <a:prstGeom prst="rect">
                            <a:avLst/>
                          </a:prstGeom>
                          <a:noFill/>
                        </pic:spPr>
                      </pic:pic>
                    </a:graphicData>
                  </a:graphic>
                </wp:inline>
              </w:drawing>
            </w:r>
          </w:p>
        </w:tc>
      </w:tr>
      <w:tr w:rsidR="00AE41C1" w14:paraId="4EB21D3A" w14:textId="77777777" w:rsidTr="000B3B16">
        <w:tc>
          <w:tcPr>
            <w:tcW w:w="5104" w:type="dxa"/>
          </w:tcPr>
          <w:p w14:paraId="4ECFBE3A" w14:textId="77777777" w:rsidR="001F2DD7" w:rsidRPr="001F2DD7" w:rsidRDefault="001F2DD7" w:rsidP="001F2DD7">
            <w:pPr>
              <w:rPr>
                <w:rFonts w:ascii="Arial" w:hAnsi="Arial" w:cs="Arial"/>
                <w:b/>
                <w:bCs/>
                <w:sz w:val="24"/>
                <w:szCs w:val="24"/>
              </w:rPr>
            </w:pPr>
            <w:r w:rsidRPr="001F2DD7">
              <w:rPr>
                <w:rFonts w:ascii="Arial" w:hAnsi="Arial" w:cs="Arial"/>
                <w:b/>
                <w:bCs/>
                <w:sz w:val="24"/>
                <w:szCs w:val="24"/>
              </w:rPr>
              <w:t>Danmark er ledende i verden når det gjelder bruk av vindkraft.</w:t>
            </w:r>
          </w:p>
          <w:p w14:paraId="12C195C9" w14:textId="77777777" w:rsidR="001F2DD7" w:rsidRPr="001F2DD7" w:rsidRDefault="001F2DD7" w:rsidP="001F2DD7">
            <w:pPr>
              <w:rPr>
                <w:rFonts w:ascii="Arial" w:hAnsi="Arial" w:cs="Arial"/>
                <w:b/>
                <w:bCs/>
                <w:sz w:val="24"/>
                <w:szCs w:val="24"/>
              </w:rPr>
            </w:pPr>
          </w:p>
          <w:p w14:paraId="279BFAEA" w14:textId="77777777" w:rsidR="001F2DD7" w:rsidRPr="001F2DD7" w:rsidRDefault="001F2DD7" w:rsidP="001F2DD7">
            <w:pPr>
              <w:rPr>
                <w:rFonts w:ascii="Arial" w:hAnsi="Arial" w:cs="Arial"/>
                <w:b/>
                <w:bCs/>
                <w:sz w:val="24"/>
                <w:szCs w:val="24"/>
              </w:rPr>
            </w:pPr>
            <w:r w:rsidRPr="001F2DD7">
              <w:rPr>
                <w:rFonts w:ascii="Arial" w:hAnsi="Arial" w:cs="Arial"/>
                <w:b/>
                <w:bCs/>
                <w:sz w:val="24"/>
                <w:szCs w:val="24"/>
              </w:rPr>
              <w:t>I Danmark dekkes rundt 50 prosent av energiforbruket av vindkraft.</w:t>
            </w:r>
          </w:p>
          <w:p w14:paraId="25F5B402" w14:textId="77777777" w:rsidR="001F2DD7" w:rsidRPr="001F2DD7" w:rsidRDefault="001F2DD7" w:rsidP="001F2DD7">
            <w:pPr>
              <w:rPr>
                <w:rFonts w:ascii="Arial" w:hAnsi="Arial" w:cs="Arial"/>
                <w:b/>
                <w:bCs/>
                <w:sz w:val="24"/>
                <w:szCs w:val="24"/>
              </w:rPr>
            </w:pPr>
          </w:p>
          <w:p w14:paraId="3944FA72" w14:textId="4AD3715F" w:rsidR="00AE41C1" w:rsidRPr="00AE41C1" w:rsidRDefault="001F2DD7">
            <w:pPr>
              <w:rPr>
                <w:rFonts w:ascii="Arial" w:hAnsi="Arial" w:cs="Arial"/>
                <w:b/>
                <w:bCs/>
                <w:sz w:val="24"/>
                <w:szCs w:val="24"/>
              </w:rPr>
            </w:pPr>
            <w:r w:rsidRPr="001F2DD7">
              <w:rPr>
                <w:rFonts w:ascii="Arial" w:hAnsi="Arial" w:cs="Arial"/>
                <w:b/>
                <w:bCs/>
                <w:sz w:val="24"/>
                <w:szCs w:val="24"/>
              </w:rPr>
              <w:t xml:space="preserve">De første landturbinene ble installert i 1977 og den første </w:t>
            </w:r>
            <w:proofErr w:type="spellStart"/>
            <w:r>
              <w:rPr>
                <w:rFonts w:ascii="Arial" w:hAnsi="Arial" w:cs="Arial"/>
                <w:b/>
                <w:bCs/>
                <w:sz w:val="24"/>
                <w:szCs w:val="24"/>
              </w:rPr>
              <w:t>offshor</w:t>
            </w:r>
            <w:r w:rsidRPr="001F2DD7">
              <w:rPr>
                <w:rFonts w:ascii="Arial" w:hAnsi="Arial" w:cs="Arial"/>
                <w:b/>
                <w:bCs/>
                <w:sz w:val="24"/>
                <w:szCs w:val="24"/>
              </w:rPr>
              <w:t>turbinen</w:t>
            </w:r>
            <w:proofErr w:type="spellEnd"/>
            <w:r w:rsidRPr="001F2DD7">
              <w:rPr>
                <w:rFonts w:ascii="Arial" w:hAnsi="Arial" w:cs="Arial"/>
                <w:b/>
                <w:bCs/>
                <w:sz w:val="24"/>
                <w:szCs w:val="24"/>
              </w:rPr>
              <w:t xml:space="preserve"> i 1999. I dag er det ca. 10 ganger flere turbiner på land enn offshore-turbiner.</w:t>
            </w:r>
          </w:p>
        </w:tc>
        <w:tc>
          <w:tcPr>
            <w:tcW w:w="11057" w:type="dxa"/>
          </w:tcPr>
          <w:p w14:paraId="14EE680A" w14:textId="0F42FD75" w:rsidR="005A7584" w:rsidRPr="005A7584" w:rsidRDefault="005A7584" w:rsidP="005A7584">
            <w:pPr>
              <w:rPr>
                <w:rFonts w:ascii="Arial" w:hAnsi="Arial" w:cs="Arial"/>
                <w:b/>
                <w:bCs/>
                <w:sz w:val="24"/>
                <w:szCs w:val="24"/>
              </w:rPr>
            </w:pPr>
            <w:r w:rsidRPr="005A7584">
              <w:rPr>
                <w:rFonts w:ascii="Arial" w:hAnsi="Arial" w:cs="Arial"/>
                <w:b/>
                <w:bCs/>
                <w:sz w:val="24"/>
                <w:szCs w:val="24"/>
              </w:rPr>
              <w:t xml:space="preserve">Energien som kan fanges opp av bladene til en vindturbin er begrenset til maksimalt 59 prosent (i henhold til </w:t>
            </w:r>
            <w:proofErr w:type="spellStart"/>
            <w:r w:rsidRPr="005A7584">
              <w:rPr>
                <w:rFonts w:ascii="Arial" w:hAnsi="Arial" w:cs="Arial"/>
                <w:b/>
                <w:bCs/>
                <w:sz w:val="24"/>
                <w:szCs w:val="24"/>
              </w:rPr>
              <w:t>Betz</w:t>
            </w:r>
            <w:proofErr w:type="spellEnd"/>
            <w:r>
              <w:rPr>
                <w:rFonts w:ascii="Arial" w:hAnsi="Arial" w:cs="Arial"/>
                <w:b/>
                <w:bCs/>
                <w:sz w:val="24"/>
                <w:szCs w:val="24"/>
              </w:rPr>
              <w:t>`</w:t>
            </w:r>
            <w:r w:rsidRPr="005A7584">
              <w:rPr>
                <w:rFonts w:ascii="Arial" w:hAnsi="Arial" w:cs="Arial"/>
                <w:b/>
                <w:bCs/>
                <w:sz w:val="24"/>
                <w:szCs w:val="24"/>
              </w:rPr>
              <w:t xml:space="preserve"> lov). I praksis beregnes cirka 40 prosent.</w:t>
            </w:r>
          </w:p>
          <w:p w14:paraId="1919F318" w14:textId="77777777" w:rsidR="005A7584" w:rsidRPr="005A7584" w:rsidRDefault="005A7584" w:rsidP="005A7584">
            <w:pPr>
              <w:rPr>
                <w:rFonts w:ascii="Arial" w:hAnsi="Arial" w:cs="Arial"/>
                <w:b/>
                <w:bCs/>
                <w:sz w:val="24"/>
                <w:szCs w:val="24"/>
              </w:rPr>
            </w:pPr>
            <w:r w:rsidRPr="005A7584">
              <w:rPr>
                <w:rFonts w:ascii="Arial" w:hAnsi="Arial" w:cs="Arial"/>
                <w:b/>
                <w:bCs/>
                <w:sz w:val="24"/>
                <w:szCs w:val="24"/>
              </w:rPr>
              <w:t xml:space="preserve"> </w:t>
            </w:r>
          </w:p>
          <w:p w14:paraId="2648B770" w14:textId="252944AB" w:rsidR="00AE41C1" w:rsidRPr="00AE41C1" w:rsidRDefault="005A7584">
            <w:pPr>
              <w:rPr>
                <w:rFonts w:ascii="Arial" w:hAnsi="Arial" w:cs="Arial"/>
                <w:b/>
                <w:bCs/>
                <w:sz w:val="24"/>
                <w:szCs w:val="24"/>
              </w:rPr>
            </w:pPr>
            <w:r w:rsidRPr="005A7584">
              <w:rPr>
                <w:rFonts w:ascii="Arial" w:hAnsi="Arial" w:cs="Arial"/>
                <w:b/>
                <w:bCs/>
                <w:sz w:val="24"/>
                <w:szCs w:val="24"/>
              </w:rPr>
              <w:t xml:space="preserve">En vindturbins effektkurve viser den teoretiske produksjonen ved ulike vindhastigheter. De fleste storskala vindturbiner begynner å produsere elektrisitet med en vindhastighet på rundt 3–4 m/s, og når maksimal effekt ved 11–15 m/s. Ved høyere vindhastigheter justeres bladvinklene automatisk, slik at de slipper mer vind igjennom, og unngår dermed for stor belastning på vindturbinen, samtidig som produksjonen holdes konstant ved maksimal effekt. Ved vindhastigheter over 25–28 </w:t>
            </w:r>
            <w:proofErr w:type="spellStart"/>
            <w:r w:rsidRPr="005A7584">
              <w:rPr>
                <w:rFonts w:ascii="Arial" w:hAnsi="Arial" w:cs="Arial"/>
                <w:b/>
                <w:bCs/>
                <w:sz w:val="24"/>
                <w:szCs w:val="24"/>
              </w:rPr>
              <w:t>m/s</w:t>
            </w:r>
            <w:proofErr w:type="spellEnd"/>
            <w:r w:rsidRPr="005A7584">
              <w:rPr>
                <w:rFonts w:ascii="Arial" w:hAnsi="Arial" w:cs="Arial"/>
                <w:b/>
                <w:bCs/>
                <w:sz w:val="24"/>
                <w:szCs w:val="24"/>
              </w:rPr>
              <w:t xml:space="preserve"> må de fleste vindturbiner stoppes helt på grunn av for stor belastning på komponentene.</w:t>
            </w:r>
          </w:p>
        </w:tc>
      </w:tr>
    </w:tbl>
    <w:p w14:paraId="2B137DB2" w14:textId="08D6EE2D" w:rsidR="00AE41C1" w:rsidRDefault="00AE41C1">
      <w:pPr>
        <w:rPr>
          <w:rFonts w:ascii="Arial" w:hAnsi="Arial" w:cs="Arial"/>
          <w:b/>
          <w:bCs/>
          <w:sz w:val="16"/>
          <w:szCs w:val="16"/>
          <w:u w:val="single"/>
        </w:rPr>
      </w:pPr>
    </w:p>
    <w:tbl>
      <w:tblPr>
        <w:tblStyle w:val="Tabellrutenett"/>
        <w:tblW w:w="16161" w:type="dxa"/>
        <w:tblInd w:w="-431" w:type="dxa"/>
        <w:tblLook w:val="04A0" w:firstRow="1" w:lastRow="0" w:firstColumn="1" w:lastColumn="0" w:noHBand="0" w:noVBand="1"/>
      </w:tblPr>
      <w:tblGrid>
        <w:gridCol w:w="8013"/>
        <w:gridCol w:w="8148"/>
      </w:tblGrid>
      <w:tr w:rsidR="000B3B16" w:rsidRPr="000506FF" w14:paraId="1E47A9CB" w14:textId="77777777" w:rsidTr="000B3B16">
        <w:tc>
          <w:tcPr>
            <w:tcW w:w="8013" w:type="dxa"/>
          </w:tcPr>
          <w:p w14:paraId="2AE104B3" w14:textId="062F1CBC" w:rsidR="000506FF" w:rsidRPr="000506FF" w:rsidRDefault="000506FF">
            <w:pPr>
              <w:rPr>
                <w:rFonts w:ascii="Arial" w:hAnsi="Arial" w:cs="Arial"/>
                <w:b/>
                <w:bCs/>
                <w:sz w:val="24"/>
                <w:szCs w:val="24"/>
                <w:u w:val="single"/>
              </w:rPr>
            </w:pPr>
            <w:r w:rsidRPr="000506FF">
              <w:rPr>
                <w:noProof/>
                <w:sz w:val="24"/>
                <w:szCs w:val="24"/>
              </w:rPr>
              <w:drawing>
                <wp:inline distT="0" distB="0" distL="0" distR="0" wp14:anchorId="2B0B47D9" wp14:editId="78BC7AA5">
                  <wp:extent cx="4908550" cy="2123065"/>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2056" cy="2141882"/>
                          </a:xfrm>
                          <a:prstGeom prst="rect">
                            <a:avLst/>
                          </a:prstGeom>
                          <a:noFill/>
                          <a:ln>
                            <a:noFill/>
                          </a:ln>
                        </pic:spPr>
                      </pic:pic>
                    </a:graphicData>
                  </a:graphic>
                </wp:inline>
              </w:drawing>
            </w:r>
          </w:p>
        </w:tc>
        <w:tc>
          <w:tcPr>
            <w:tcW w:w="8148" w:type="dxa"/>
          </w:tcPr>
          <w:p w14:paraId="157E030C" w14:textId="7C7BFB8B" w:rsidR="000506FF" w:rsidRPr="000506FF" w:rsidRDefault="008309C9">
            <w:pPr>
              <w:rPr>
                <w:rFonts w:ascii="Arial" w:hAnsi="Arial" w:cs="Arial"/>
                <w:b/>
                <w:bCs/>
                <w:sz w:val="24"/>
                <w:szCs w:val="24"/>
                <w:u w:val="single"/>
              </w:rPr>
            </w:pPr>
            <w:r>
              <w:rPr>
                <w:noProof/>
              </w:rPr>
              <w:drawing>
                <wp:inline distT="0" distB="0" distL="0" distR="0" wp14:anchorId="55BC17BF" wp14:editId="349A20AA">
                  <wp:extent cx="4978737" cy="22161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0474" cy="2239179"/>
                          </a:xfrm>
                          <a:prstGeom prst="rect">
                            <a:avLst/>
                          </a:prstGeom>
                          <a:noFill/>
                          <a:ln>
                            <a:noFill/>
                          </a:ln>
                        </pic:spPr>
                      </pic:pic>
                    </a:graphicData>
                  </a:graphic>
                </wp:inline>
              </w:drawing>
            </w:r>
          </w:p>
        </w:tc>
      </w:tr>
      <w:tr w:rsidR="000B3B16" w:rsidRPr="000506FF" w14:paraId="7837A114" w14:textId="77777777" w:rsidTr="000B3B16">
        <w:tc>
          <w:tcPr>
            <w:tcW w:w="8013" w:type="dxa"/>
          </w:tcPr>
          <w:p w14:paraId="3E49A0B2" w14:textId="603E1AAD" w:rsidR="000506FF" w:rsidRPr="000506FF" w:rsidRDefault="000506FF">
            <w:pPr>
              <w:rPr>
                <w:rFonts w:ascii="Arial" w:hAnsi="Arial" w:cs="Arial"/>
                <w:b/>
                <w:bCs/>
                <w:sz w:val="24"/>
                <w:szCs w:val="24"/>
              </w:rPr>
            </w:pPr>
            <w:r w:rsidRPr="000506FF">
              <w:rPr>
                <w:rFonts w:ascii="Arial" w:hAnsi="Arial" w:cs="Arial"/>
                <w:b/>
                <w:bCs/>
                <w:sz w:val="24"/>
                <w:szCs w:val="24"/>
              </w:rPr>
              <w:t>Danmark har i dag 6</w:t>
            </w:r>
            <w:r w:rsidR="00150008">
              <w:rPr>
                <w:rFonts w:ascii="Arial" w:hAnsi="Arial" w:cs="Arial"/>
                <w:b/>
                <w:bCs/>
                <w:sz w:val="24"/>
                <w:szCs w:val="24"/>
              </w:rPr>
              <w:t>.</w:t>
            </w:r>
            <w:r w:rsidR="00AF5F06">
              <w:rPr>
                <w:rFonts w:ascii="Arial" w:hAnsi="Arial" w:cs="Arial"/>
                <w:b/>
                <w:bCs/>
                <w:sz w:val="24"/>
                <w:szCs w:val="24"/>
              </w:rPr>
              <w:t>296</w:t>
            </w:r>
            <w:r w:rsidRPr="000506FF">
              <w:rPr>
                <w:rFonts w:ascii="Arial" w:hAnsi="Arial" w:cs="Arial"/>
                <w:b/>
                <w:bCs/>
                <w:sz w:val="24"/>
                <w:szCs w:val="24"/>
              </w:rPr>
              <w:t xml:space="preserve"> turbiner, fordelt på 5</w:t>
            </w:r>
            <w:r w:rsidR="00150008">
              <w:rPr>
                <w:rFonts w:ascii="Arial" w:hAnsi="Arial" w:cs="Arial"/>
                <w:b/>
                <w:bCs/>
                <w:sz w:val="24"/>
                <w:szCs w:val="24"/>
              </w:rPr>
              <w:t>.</w:t>
            </w:r>
            <w:r w:rsidR="00AF5F06">
              <w:rPr>
                <w:rFonts w:ascii="Arial" w:hAnsi="Arial" w:cs="Arial"/>
                <w:b/>
                <w:bCs/>
                <w:sz w:val="24"/>
                <w:szCs w:val="24"/>
              </w:rPr>
              <w:t>666</w:t>
            </w:r>
            <w:r w:rsidRPr="000506FF">
              <w:rPr>
                <w:rFonts w:ascii="Arial" w:hAnsi="Arial" w:cs="Arial"/>
                <w:b/>
                <w:bCs/>
                <w:sz w:val="24"/>
                <w:szCs w:val="24"/>
              </w:rPr>
              <w:t xml:space="preserve"> på land og 6</w:t>
            </w:r>
            <w:r w:rsidR="00150008">
              <w:rPr>
                <w:rFonts w:ascii="Arial" w:hAnsi="Arial" w:cs="Arial"/>
                <w:b/>
                <w:bCs/>
                <w:sz w:val="24"/>
                <w:szCs w:val="24"/>
              </w:rPr>
              <w:t>.</w:t>
            </w:r>
            <w:r w:rsidR="00AF5F06">
              <w:rPr>
                <w:rFonts w:ascii="Arial" w:hAnsi="Arial" w:cs="Arial"/>
                <w:b/>
                <w:bCs/>
                <w:sz w:val="24"/>
                <w:szCs w:val="24"/>
              </w:rPr>
              <w:t>031</w:t>
            </w:r>
            <w:r w:rsidRPr="000506FF">
              <w:rPr>
                <w:rFonts w:ascii="Arial" w:hAnsi="Arial" w:cs="Arial"/>
                <w:b/>
                <w:bCs/>
                <w:sz w:val="24"/>
                <w:szCs w:val="24"/>
              </w:rPr>
              <w:t xml:space="preserve"> offshore.</w:t>
            </w:r>
          </w:p>
        </w:tc>
        <w:tc>
          <w:tcPr>
            <w:tcW w:w="8148" w:type="dxa"/>
          </w:tcPr>
          <w:p w14:paraId="29A69F3D" w14:textId="0CDE5A8D" w:rsidR="000506FF" w:rsidRPr="000506FF" w:rsidRDefault="000506FF">
            <w:pPr>
              <w:rPr>
                <w:rFonts w:ascii="Arial" w:hAnsi="Arial" w:cs="Arial"/>
                <w:b/>
                <w:bCs/>
                <w:sz w:val="24"/>
                <w:szCs w:val="24"/>
              </w:rPr>
            </w:pPr>
            <w:r w:rsidRPr="000506FF">
              <w:rPr>
                <w:rFonts w:ascii="Arial" w:hAnsi="Arial" w:cs="Arial"/>
                <w:b/>
                <w:bCs/>
                <w:sz w:val="24"/>
                <w:szCs w:val="24"/>
              </w:rPr>
              <w:t>Vindmøller offshore har mye større produksjon pr enhet. Fordi de er mer moderne, høyere og har større vinger/rotorradius.</w:t>
            </w:r>
          </w:p>
        </w:tc>
      </w:tr>
    </w:tbl>
    <w:p w14:paraId="387BE594" w14:textId="77777777" w:rsidR="000506FF" w:rsidRPr="000506FF" w:rsidRDefault="000506FF">
      <w:pPr>
        <w:rPr>
          <w:rFonts w:ascii="Arial" w:hAnsi="Arial" w:cs="Arial"/>
          <w:b/>
          <w:bCs/>
          <w:sz w:val="24"/>
          <w:szCs w:val="24"/>
          <w:u w:val="single"/>
        </w:rPr>
      </w:pPr>
    </w:p>
    <w:tbl>
      <w:tblPr>
        <w:tblStyle w:val="Tabellrutenett"/>
        <w:tblW w:w="16161" w:type="dxa"/>
        <w:tblInd w:w="-431" w:type="dxa"/>
        <w:tblLook w:val="04A0" w:firstRow="1" w:lastRow="0" w:firstColumn="1" w:lastColumn="0" w:noHBand="0" w:noVBand="1"/>
      </w:tblPr>
      <w:tblGrid>
        <w:gridCol w:w="8061"/>
        <w:gridCol w:w="8100"/>
      </w:tblGrid>
      <w:tr w:rsidR="008309C9" w:rsidRPr="000506FF" w14:paraId="7733F03E" w14:textId="77777777" w:rsidTr="000B3B16">
        <w:tc>
          <w:tcPr>
            <w:tcW w:w="8061" w:type="dxa"/>
          </w:tcPr>
          <w:p w14:paraId="256F4627" w14:textId="7817193B" w:rsidR="000506FF" w:rsidRPr="000506FF" w:rsidRDefault="008309C9">
            <w:pPr>
              <w:rPr>
                <w:rFonts w:ascii="Arial" w:hAnsi="Arial" w:cs="Arial"/>
                <w:b/>
                <w:bCs/>
                <w:sz w:val="24"/>
                <w:szCs w:val="24"/>
                <w:u w:val="single"/>
              </w:rPr>
            </w:pPr>
            <w:r>
              <w:rPr>
                <w:noProof/>
              </w:rPr>
              <w:drawing>
                <wp:inline distT="0" distB="0" distL="0" distR="0" wp14:anchorId="1D83F9EA" wp14:editId="761F6851">
                  <wp:extent cx="4938808" cy="2260600"/>
                  <wp:effectExtent l="0" t="0" r="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5771" cy="2277519"/>
                          </a:xfrm>
                          <a:prstGeom prst="rect">
                            <a:avLst/>
                          </a:prstGeom>
                          <a:noFill/>
                          <a:ln>
                            <a:noFill/>
                          </a:ln>
                        </pic:spPr>
                      </pic:pic>
                    </a:graphicData>
                  </a:graphic>
                </wp:inline>
              </w:drawing>
            </w:r>
          </w:p>
        </w:tc>
        <w:tc>
          <w:tcPr>
            <w:tcW w:w="8100" w:type="dxa"/>
          </w:tcPr>
          <w:p w14:paraId="38E2FDEB" w14:textId="72DC243B" w:rsidR="000506FF" w:rsidRPr="000506FF" w:rsidRDefault="008309C9">
            <w:pPr>
              <w:rPr>
                <w:rFonts w:ascii="Arial" w:hAnsi="Arial" w:cs="Arial"/>
                <w:b/>
                <w:bCs/>
                <w:sz w:val="24"/>
                <w:szCs w:val="24"/>
                <w:u w:val="single"/>
              </w:rPr>
            </w:pPr>
            <w:r>
              <w:rPr>
                <w:noProof/>
              </w:rPr>
              <w:drawing>
                <wp:inline distT="0" distB="0" distL="0" distR="0" wp14:anchorId="01642C0D" wp14:editId="7BB171FF">
                  <wp:extent cx="4974360" cy="223520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5027" cy="2244486"/>
                          </a:xfrm>
                          <a:prstGeom prst="rect">
                            <a:avLst/>
                          </a:prstGeom>
                          <a:noFill/>
                          <a:ln>
                            <a:noFill/>
                          </a:ln>
                        </pic:spPr>
                      </pic:pic>
                    </a:graphicData>
                  </a:graphic>
                </wp:inline>
              </w:drawing>
            </w:r>
          </w:p>
        </w:tc>
      </w:tr>
      <w:tr w:rsidR="008309C9" w:rsidRPr="000506FF" w14:paraId="518A838F" w14:textId="77777777" w:rsidTr="000B3B16">
        <w:tc>
          <w:tcPr>
            <w:tcW w:w="8061" w:type="dxa"/>
          </w:tcPr>
          <w:p w14:paraId="2B931A9A" w14:textId="77777777" w:rsidR="007D4D31" w:rsidRPr="007D4D31" w:rsidRDefault="007D4D31" w:rsidP="007D4D31">
            <w:pPr>
              <w:rPr>
                <w:rFonts w:ascii="Arial" w:hAnsi="Arial" w:cs="Arial"/>
                <w:b/>
                <w:bCs/>
                <w:sz w:val="24"/>
                <w:szCs w:val="24"/>
              </w:rPr>
            </w:pPr>
            <w:r w:rsidRPr="007D4D31">
              <w:rPr>
                <w:rFonts w:ascii="Arial" w:hAnsi="Arial" w:cs="Arial"/>
                <w:b/>
                <w:bCs/>
                <w:sz w:val="24"/>
                <w:szCs w:val="24"/>
              </w:rPr>
              <w:t>Her ser vi på aldersfordelingen til alle utrangerte turbiner og hvor lenge turbiner overlever etter at de er installert.</w:t>
            </w:r>
          </w:p>
          <w:p w14:paraId="457050CC" w14:textId="77777777" w:rsidR="007D4D31" w:rsidRPr="007D4D31" w:rsidRDefault="007D4D31" w:rsidP="007D4D31">
            <w:pPr>
              <w:rPr>
                <w:rFonts w:ascii="Arial" w:hAnsi="Arial" w:cs="Arial"/>
                <w:b/>
                <w:bCs/>
                <w:sz w:val="24"/>
                <w:szCs w:val="24"/>
              </w:rPr>
            </w:pPr>
            <w:r w:rsidRPr="007D4D31">
              <w:rPr>
                <w:rFonts w:ascii="Arial" w:hAnsi="Arial" w:cs="Arial"/>
                <w:b/>
                <w:bCs/>
                <w:sz w:val="24"/>
                <w:szCs w:val="24"/>
              </w:rPr>
              <w:t>Gjennomsnittsalderen på de 3.442 utrangerte turbinene er 17,9 år. Den lengste turbinen var i drift i 40,07 år, og den korteste var i drift i bare 24 timer.</w:t>
            </w:r>
          </w:p>
          <w:p w14:paraId="00D88D90" w14:textId="77777777" w:rsidR="007D4D31" w:rsidRPr="007D4D31" w:rsidRDefault="007D4D31" w:rsidP="007D4D31">
            <w:pPr>
              <w:rPr>
                <w:rFonts w:ascii="Arial" w:hAnsi="Arial" w:cs="Arial"/>
                <w:b/>
                <w:bCs/>
                <w:sz w:val="24"/>
                <w:szCs w:val="24"/>
              </w:rPr>
            </w:pPr>
            <w:r w:rsidRPr="007D4D31">
              <w:rPr>
                <w:rFonts w:ascii="Arial" w:hAnsi="Arial" w:cs="Arial"/>
                <w:b/>
                <w:bCs/>
                <w:sz w:val="24"/>
                <w:szCs w:val="24"/>
              </w:rPr>
              <w:t>Diagrammet viser et histogram over tiden. De fleste turbinene er i drift i 15-20 år med noen som varer så lenge som 40 år! Merk at disse tallene representerer utrangerte turbiner og dermed ikke er representative for forventet levetid for dagens aktive turbiner.</w:t>
            </w:r>
          </w:p>
          <w:p w14:paraId="0EBB6C90" w14:textId="77777777" w:rsidR="007D4D31" w:rsidRPr="007D4D31" w:rsidRDefault="007D4D31" w:rsidP="007D4D31">
            <w:pPr>
              <w:rPr>
                <w:rFonts w:ascii="Arial" w:hAnsi="Arial" w:cs="Arial"/>
                <w:b/>
                <w:bCs/>
                <w:sz w:val="24"/>
                <w:szCs w:val="24"/>
              </w:rPr>
            </w:pPr>
          </w:p>
          <w:p w14:paraId="1E946C7E" w14:textId="0860D333" w:rsidR="00CC28B8" w:rsidRPr="008309C9" w:rsidRDefault="007D4D31">
            <w:pPr>
              <w:rPr>
                <w:rFonts w:ascii="Arial" w:hAnsi="Arial" w:cs="Arial"/>
                <w:b/>
                <w:bCs/>
                <w:sz w:val="24"/>
                <w:szCs w:val="24"/>
              </w:rPr>
            </w:pPr>
            <w:r w:rsidRPr="007D4D31">
              <w:rPr>
                <w:rFonts w:ascii="Arial" w:hAnsi="Arial" w:cs="Arial"/>
                <w:b/>
                <w:bCs/>
                <w:sz w:val="24"/>
                <w:szCs w:val="24"/>
              </w:rPr>
              <w:t xml:space="preserve">Det danske parlamentet har vedtatt at landbaserte turbiner skal reduseres til under 2000. Det blir derfor færre vindturbiner å se i det danske landskapet i fremtiden. Utviklingen går generelt mot færre, men større møller både på land og til havs. Det foregår derfor en løpende utskifting av gamle, mindre og </w:t>
            </w:r>
            <w:r>
              <w:rPr>
                <w:rFonts w:ascii="Arial" w:hAnsi="Arial" w:cs="Arial"/>
                <w:b/>
                <w:bCs/>
                <w:sz w:val="24"/>
                <w:szCs w:val="24"/>
              </w:rPr>
              <w:t>lite tidsmessige</w:t>
            </w:r>
            <w:r w:rsidRPr="007D4D31">
              <w:rPr>
                <w:rFonts w:ascii="Arial" w:hAnsi="Arial" w:cs="Arial"/>
                <w:b/>
                <w:bCs/>
                <w:sz w:val="24"/>
                <w:szCs w:val="24"/>
              </w:rPr>
              <w:t xml:space="preserve"> vindturbiner med færre, men større og mer effektive modeller, slik at strømproduksjonen stadig øker.</w:t>
            </w:r>
          </w:p>
        </w:tc>
        <w:tc>
          <w:tcPr>
            <w:tcW w:w="8100" w:type="dxa"/>
          </w:tcPr>
          <w:p w14:paraId="137693FE" w14:textId="77777777" w:rsidR="00B05A56" w:rsidRPr="00B05A56" w:rsidRDefault="00B05A56" w:rsidP="00B05A56">
            <w:pPr>
              <w:rPr>
                <w:rFonts w:ascii="Arial" w:hAnsi="Arial" w:cs="Arial"/>
                <w:b/>
                <w:bCs/>
                <w:sz w:val="24"/>
                <w:szCs w:val="24"/>
              </w:rPr>
            </w:pPr>
            <w:r w:rsidRPr="00B05A56">
              <w:rPr>
                <w:rFonts w:ascii="Arial" w:hAnsi="Arial" w:cs="Arial"/>
                <w:b/>
                <w:bCs/>
                <w:sz w:val="24"/>
                <w:szCs w:val="24"/>
              </w:rPr>
              <w:t xml:space="preserve">En årlig kapasitetsfaktor på </w:t>
            </w:r>
            <w:proofErr w:type="spellStart"/>
            <w:r w:rsidRPr="00B05A56">
              <w:rPr>
                <w:rFonts w:ascii="Arial" w:hAnsi="Arial" w:cs="Arial"/>
                <w:b/>
                <w:bCs/>
                <w:sz w:val="24"/>
                <w:szCs w:val="24"/>
              </w:rPr>
              <w:t>X</w:t>
            </w:r>
            <w:proofErr w:type="spellEnd"/>
            <w:r w:rsidRPr="00B05A56">
              <w:rPr>
                <w:rFonts w:ascii="Arial" w:hAnsi="Arial" w:cs="Arial"/>
                <w:b/>
                <w:bCs/>
                <w:sz w:val="24"/>
                <w:szCs w:val="24"/>
              </w:rPr>
              <w:t xml:space="preserve"> % betyr at en turbin produserer strøm med gjennomsnittlig </w:t>
            </w:r>
            <w:proofErr w:type="spellStart"/>
            <w:r w:rsidRPr="00B05A56">
              <w:rPr>
                <w:rFonts w:ascii="Arial" w:hAnsi="Arial" w:cs="Arial"/>
                <w:b/>
                <w:bCs/>
                <w:sz w:val="24"/>
                <w:szCs w:val="24"/>
              </w:rPr>
              <w:t>X</w:t>
            </w:r>
            <w:proofErr w:type="spellEnd"/>
            <w:r w:rsidRPr="00B05A56">
              <w:rPr>
                <w:rFonts w:ascii="Arial" w:hAnsi="Arial" w:cs="Arial"/>
                <w:b/>
                <w:bCs/>
                <w:sz w:val="24"/>
                <w:szCs w:val="24"/>
              </w:rPr>
              <w:t xml:space="preserve"> % av kapasiteten hver time gjennom året. Høyere kapasitetsfaktor betyr høyere</w:t>
            </w:r>
          </w:p>
          <w:p w14:paraId="47183996" w14:textId="77777777" w:rsidR="00B05A56" w:rsidRPr="00B05A56" w:rsidRDefault="00B05A56" w:rsidP="00B05A56">
            <w:pPr>
              <w:rPr>
                <w:rFonts w:ascii="Arial" w:hAnsi="Arial" w:cs="Arial"/>
                <w:b/>
                <w:bCs/>
                <w:sz w:val="24"/>
                <w:szCs w:val="24"/>
              </w:rPr>
            </w:pPr>
            <w:r w:rsidRPr="00B05A56">
              <w:rPr>
                <w:rFonts w:ascii="Arial" w:hAnsi="Arial" w:cs="Arial"/>
                <w:b/>
                <w:bCs/>
                <w:sz w:val="24"/>
                <w:szCs w:val="24"/>
              </w:rPr>
              <w:t>kraftproduksjon og høyere avkastning på investeringen.</w:t>
            </w:r>
          </w:p>
          <w:p w14:paraId="0765FFD2" w14:textId="77777777" w:rsidR="00B05A56" w:rsidRPr="00B05A56" w:rsidRDefault="00B05A56" w:rsidP="00B05A56">
            <w:pPr>
              <w:rPr>
                <w:rFonts w:ascii="Arial" w:hAnsi="Arial" w:cs="Arial"/>
                <w:b/>
                <w:bCs/>
                <w:sz w:val="24"/>
                <w:szCs w:val="24"/>
              </w:rPr>
            </w:pPr>
          </w:p>
          <w:p w14:paraId="6F13C3F9" w14:textId="77777777" w:rsidR="00B05A56" w:rsidRPr="00B05A56" w:rsidRDefault="00B05A56" w:rsidP="00B05A56">
            <w:pPr>
              <w:rPr>
                <w:rFonts w:ascii="Arial" w:hAnsi="Arial" w:cs="Arial"/>
                <w:b/>
                <w:bCs/>
                <w:sz w:val="24"/>
                <w:szCs w:val="24"/>
              </w:rPr>
            </w:pPr>
            <w:r w:rsidRPr="00B05A56">
              <w:rPr>
                <w:rFonts w:ascii="Arial" w:hAnsi="Arial" w:cs="Arial"/>
                <w:b/>
                <w:bCs/>
                <w:sz w:val="24"/>
                <w:szCs w:val="24"/>
              </w:rPr>
              <w:t>Kapasitetsfaktoren for landbaserte turbiner har vært ganske stabil mellom 20-30 % i flere tiår. For offshore-turbiner var det et betydelig hopp i 2002, og siden den gang har det vært over 40 % i gjennomsnitt. Vindturbiner til havs forventes å ha høyere kapasitetsfaktorer enn vindmøller på land av to hovedårsaker:</w:t>
            </w:r>
          </w:p>
          <w:p w14:paraId="6452197F" w14:textId="77777777" w:rsidR="00B05A56" w:rsidRPr="00B05A56" w:rsidRDefault="00B05A56" w:rsidP="00B05A56">
            <w:pPr>
              <w:rPr>
                <w:rFonts w:ascii="Arial" w:hAnsi="Arial" w:cs="Arial"/>
                <w:b/>
                <w:bCs/>
                <w:sz w:val="24"/>
                <w:szCs w:val="24"/>
              </w:rPr>
            </w:pPr>
            <w:r w:rsidRPr="00B05A56">
              <w:rPr>
                <w:rFonts w:ascii="Arial" w:hAnsi="Arial" w:cs="Arial"/>
                <w:b/>
                <w:bCs/>
                <w:sz w:val="24"/>
                <w:szCs w:val="24"/>
              </w:rPr>
              <w:t>1) typiske vindhastigheter er høyere til sjøs enn på land (ingen trær og bygninger som bremser den), og</w:t>
            </w:r>
          </w:p>
          <w:p w14:paraId="235393E1" w14:textId="3CA908A9" w:rsidR="00B05A56" w:rsidRDefault="00B05A56" w:rsidP="00B05A56">
            <w:pPr>
              <w:rPr>
                <w:rFonts w:ascii="Arial" w:hAnsi="Arial" w:cs="Arial"/>
                <w:b/>
                <w:bCs/>
                <w:sz w:val="24"/>
                <w:szCs w:val="24"/>
              </w:rPr>
            </w:pPr>
            <w:r w:rsidRPr="00B05A56">
              <w:rPr>
                <w:rFonts w:ascii="Arial" w:hAnsi="Arial" w:cs="Arial"/>
                <w:b/>
                <w:bCs/>
                <w:sz w:val="24"/>
                <w:szCs w:val="24"/>
              </w:rPr>
              <w:t>2) de når høyere opp i atmosfæren hvor vinden har en tendens til å være mer stabil.</w:t>
            </w:r>
          </w:p>
          <w:p w14:paraId="3F12DBE4" w14:textId="58D54E56" w:rsidR="00CC28B8" w:rsidRPr="000506FF" w:rsidRDefault="00CC28B8" w:rsidP="00CC28B8">
            <w:pPr>
              <w:rPr>
                <w:rFonts w:ascii="Arial" w:hAnsi="Arial" w:cs="Arial"/>
                <w:b/>
                <w:bCs/>
                <w:sz w:val="24"/>
                <w:szCs w:val="24"/>
                <w:u w:val="single"/>
              </w:rPr>
            </w:pPr>
          </w:p>
        </w:tc>
      </w:tr>
    </w:tbl>
    <w:p w14:paraId="405CDA48" w14:textId="77777777" w:rsidR="006077A6" w:rsidRPr="000506FF" w:rsidRDefault="006077A6">
      <w:pPr>
        <w:rPr>
          <w:rFonts w:ascii="Arial" w:hAnsi="Arial" w:cs="Arial"/>
          <w:b/>
          <w:bCs/>
          <w:sz w:val="24"/>
          <w:szCs w:val="24"/>
          <w:u w:val="single"/>
        </w:rPr>
      </w:pPr>
    </w:p>
    <w:tbl>
      <w:tblPr>
        <w:tblStyle w:val="Tabellrutenett"/>
        <w:tblW w:w="16161" w:type="dxa"/>
        <w:tblInd w:w="-431" w:type="dxa"/>
        <w:tblLook w:val="04A0" w:firstRow="1" w:lastRow="0" w:firstColumn="1" w:lastColumn="0" w:noHBand="0" w:noVBand="1"/>
      </w:tblPr>
      <w:tblGrid>
        <w:gridCol w:w="8073"/>
        <w:gridCol w:w="8088"/>
      </w:tblGrid>
      <w:tr w:rsidR="003C0F69" w:rsidRPr="000506FF" w14:paraId="34164E0B" w14:textId="77777777" w:rsidTr="000B3B16">
        <w:tc>
          <w:tcPr>
            <w:tcW w:w="8073" w:type="dxa"/>
          </w:tcPr>
          <w:p w14:paraId="265A7BA4" w14:textId="3700F168" w:rsidR="000506FF" w:rsidRPr="000506FF" w:rsidRDefault="003C0F69" w:rsidP="00DC622B">
            <w:pPr>
              <w:rPr>
                <w:rFonts w:ascii="Arial" w:hAnsi="Arial" w:cs="Arial"/>
                <w:b/>
                <w:bCs/>
                <w:sz w:val="24"/>
                <w:szCs w:val="24"/>
                <w:u w:val="single"/>
              </w:rPr>
            </w:pPr>
            <w:r>
              <w:rPr>
                <w:noProof/>
              </w:rPr>
              <w:lastRenderedPageBreak/>
              <w:drawing>
                <wp:inline distT="0" distB="0" distL="0" distR="0" wp14:anchorId="1ED9191C" wp14:editId="5FE4B281">
                  <wp:extent cx="4716780" cy="1994477"/>
                  <wp:effectExtent l="0" t="0" r="7620" b="635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603" cy="2013430"/>
                          </a:xfrm>
                          <a:prstGeom prst="rect">
                            <a:avLst/>
                          </a:prstGeom>
                          <a:noFill/>
                          <a:ln>
                            <a:noFill/>
                          </a:ln>
                        </pic:spPr>
                      </pic:pic>
                    </a:graphicData>
                  </a:graphic>
                </wp:inline>
              </w:drawing>
            </w:r>
          </w:p>
        </w:tc>
        <w:tc>
          <w:tcPr>
            <w:tcW w:w="8088" w:type="dxa"/>
          </w:tcPr>
          <w:p w14:paraId="78461811" w14:textId="09D4070B" w:rsidR="000506FF" w:rsidRPr="000506FF" w:rsidRDefault="00F02524" w:rsidP="00DC622B">
            <w:pPr>
              <w:rPr>
                <w:rFonts w:ascii="Arial" w:hAnsi="Arial" w:cs="Arial"/>
                <w:b/>
                <w:bCs/>
                <w:sz w:val="24"/>
                <w:szCs w:val="24"/>
                <w:u w:val="single"/>
              </w:rPr>
            </w:pPr>
            <w:r>
              <w:rPr>
                <w:noProof/>
              </w:rPr>
              <w:drawing>
                <wp:inline distT="0" distB="0" distL="0" distR="0" wp14:anchorId="6495A0BE" wp14:editId="6A74F62C">
                  <wp:extent cx="4778285" cy="1948180"/>
                  <wp:effectExtent l="0" t="0" r="381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7271" cy="1955921"/>
                          </a:xfrm>
                          <a:prstGeom prst="rect">
                            <a:avLst/>
                          </a:prstGeom>
                          <a:noFill/>
                          <a:ln>
                            <a:noFill/>
                          </a:ln>
                        </pic:spPr>
                      </pic:pic>
                    </a:graphicData>
                  </a:graphic>
                </wp:inline>
              </w:drawing>
            </w:r>
          </w:p>
        </w:tc>
      </w:tr>
      <w:tr w:rsidR="003C0F69" w:rsidRPr="000506FF" w14:paraId="516FC3A7" w14:textId="77777777" w:rsidTr="000B3B16">
        <w:tc>
          <w:tcPr>
            <w:tcW w:w="8073" w:type="dxa"/>
          </w:tcPr>
          <w:p w14:paraId="4B1F8E82" w14:textId="77777777" w:rsidR="00CB3BB6" w:rsidRPr="00CB3BB6" w:rsidRDefault="00CB3BB6" w:rsidP="00CB3BB6">
            <w:pPr>
              <w:rPr>
                <w:rFonts w:ascii="Arial" w:hAnsi="Arial" w:cs="Arial"/>
                <w:b/>
                <w:bCs/>
                <w:sz w:val="24"/>
                <w:szCs w:val="24"/>
              </w:rPr>
            </w:pPr>
            <w:r w:rsidRPr="00CB3BB6">
              <w:rPr>
                <w:rFonts w:ascii="Arial" w:hAnsi="Arial" w:cs="Arial"/>
                <w:b/>
                <w:bCs/>
                <w:sz w:val="24"/>
                <w:szCs w:val="24"/>
              </w:rPr>
              <w:t>Søylediagrammet viser hvor mye strøm som produseres fra vindkraft og hvor mye den bidrar til den totale kraftproduksjonen per år.</w:t>
            </w:r>
          </w:p>
          <w:p w14:paraId="56BCDE3A" w14:textId="7A7F50AE" w:rsidR="003C0F69" w:rsidRPr="003C0F69" w:rsidRDefault="00CB3BB6" w:rsidP="003C0F69">
            <w:pPr>
              <w:rPr>
                <w:rFonts w:ascii="Arial" w:hAnsi="Arial" w:cs="Arial"/>
                <w:b/>
                <w:bCs/>
                <w:sz w:val="24"/>
                <w:szCs w:val="24"/>
              </w:rPr>
            </w:pPr>
            <w:r w:rsidRPr="00CB3BB6">
              <w:rPr>
                <w:rFonts w:ascii="Arial" w:hAnsi="Arial" w:cs="Arial"/>
                <w:b/>
                <w:bCs/>
                <w:sz w:val="24"/>
                <w:szCs w:val="24"/>
              </w:rPr>
              <w:t>2019: 56,75 %</w:t>
            </w:r>
          </w:p>
        </w:tc>
        <w:tc>
          <w:tcPr>
            <w:tcW w:w="8088" w:type="dxa"/>
          </w:tcPr>
          <w:p w14:paraId="36AD32A7" w14:textId="0CFC14C5" w:rsidR="003C0F69" w:rsidRPr="003C0F69" w:rsidRDefault="003C0F69" w:rsidP="003C0F69">
            <w:pPr>
              <w:rPr>
                <w:rFonts w:ascii="Arial" w:hAnsi="Arial" w:cs="Arial"/>
                <w:b/>
                <w:bCs/>
                <w:sz w:val="24"/>
                <w:szCs w:val="24"/>
              </w:rPr>
            </w:pPr>
            <w:r w:rsidRPr="003C0F69">
              <w:rPr>
                <w:rFonts w:ascii="Arial" w:hAnsi="Arial" w:cs="Arial"/>
                <w:b/>
                <w:bCs/>
                <w:sz w:val="24"/>
                <w:szCs w:val="24"/>
              </w:rPr>
              <w:t xml:space="preserve">Søylediagrammet viser hvor mye strøm som produseres fra vindkraft og hvor mye den bidrar til den totale kraftproduksjonen per måned. </w:t>
            </w:r>
          </w:p>
          <w:p w14:paraId="26A635EE" w14:textId="0FEA9D9C" w:rsidR="000506FF" w:rsidRPr="003C0F69" w:rsidRDefault="003C0F69" w:rsidP="003C0F69">
            <w:pPr>
              <w:rPr>
                <w:rFonts w:ascii="Arial" w:hAnsi="Arial" w:cs="Arial"/>
                <w:b/>
                <w:bCs/>
                <w:sz w:val="24"/>
                <w:szCs w:val="24"/>
              </w:rPr>
            </w:pPr>
            <w:r w:rsidRPr="003C0F69">
              <w:rPr>
                <w:rFonts w:ascii="Arial" w:hAnsi="Arial" w:cs="Arial"/>
                <w:b/>
                <w:bCs/>
                <w:sz w:val="24"/>
                <w:szCs w:val="24"/>
              </w:rPr>
              <w:t>Her ser vi en syklisk variasjon med nedturer om sommeren og oppturer om vinteren.</w:t>
            </w:r>
          </w:p>
        </w:tc>
      </w:tr>
    </w:tbl>
    <w:p w14:paraId="47B1AF7D" w14:textId="77777777" w:rsidR="000506FF" w:rsidRPr="000B3B16" w:rsidRDefault="000506FF" w:rsidP="000506FF">
      <w:pPr>
        <w:rPr>
          <w:rFonts w:ascii="Arial" w:hAnsi="Arial" w:cs="Arial"/>
          <w:b/>
          <w:bCs/>
          <w:sz w:val="16"/>
          <w:szCs w:val="16"/>
          <w:u w:val="single"/>
        </w:rPr>
      </w:pPr>
    </w:p>
    <w:tbl>
      <w:tblPr>
        <w:tblStyle w:val="Tabellrutenett"/>
        <w:tblW w:w="0" w:type="auto"/>
        <w:tblInd w:w="704" w:type="dxa"/>
        <w:tblLayout w:type="fixed"/>
        <w:tblLook w:val="04A0" w:firstRow="1" w:lastRow="0" w:firstColumn="1" w:lastColumn="0" w:noHBand="0" w:noVBand="1"/>
      </w:tblPr>
      <w:tblGrid>
        <w:gridCol w:w="13892"/>
      </w:tblGrid>
      <w:tr w:rsidR="00A14C78" w:rsidRPr="000506FF" w14:paraId="0B43DB72" w14:textId="77777777" w:rsidTr="000B3B16">
        <w:trPr>
          <w:trHeight w:val="9928"/>
        </w:trPr>
        <w:tc>
          <w:tcPr>
            <w:tcW w:w="13892" w:type="dxa"/>
          </w:tcPr>
          <w:p w14:paraId="06A635BD" w14:textId="4FBA5B1A" w:rsidR="00A14C78" w:rsidRPr="000506FF" w:rsidRDefault="00A14C78" w:rsidP="000B3B16">
            <w:pPr>
              <w:pStyle w:val="Ingenmellomrom"/>
              <w:rPr>
                <w:rFonts w:ascii="Arial" w:hAnsi="Arial" w:cs="Arial"/>
                <w:b/>
                <w:bCs/>
                <w:sz w:val="24"/>
                <w:szCs w:val="24"/>
                <w:u w:val="single"/>
              </w:rPr>
            </w:pPr>
            <w:r>
              <w:rPr>
                <w:noProof/>
              </w:rPr>
              <w:drawing>
                <wp:inline distT="0" distB="0" distL="0" distR="0" wp14:anchorId="63C70D16" wp14:editId="72791697">
                  <wp:extent cx="8755845" cy="6251575"/>
                  <wp:effectExtent l="0" t="0" r="762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70061" cy="6261725"/>
                          </a:xfrm>
                          <a:prstGeom prst="rect">
                            <a:avLst/>
                          </a:prstGeom>
                          <a:noFill/>
                          <a:ln>
                            <a:noFill/>
                          </a:ln>
                        </pic:spPr>
                      </pic:pic>
                    </a:graphicData>
                  </a:graphic>
                </wp:inline>
              </w:drawing>
            </w:r>
          </w:p>
        </w:tc>
      </w:tr>
      <w:tr w:rsidR="00A14C78" w:rsidRPr="000506FF" w14:paraId="0E25436B" w14:textId="77777777" w:rsidTr="000B3B16">
        <w:tc>
          <w:tcPr>
            <w:tcW w:w="13892" w:type="dxa"/>
          </w:tcPr>
          <w:p w14:paraId="45466959" w14:textId="094B763A" w:rsidR="00A14C78" w:rsidRPr="00A14C78" w:rsidRDefault="00A14C78" w:rsidP="00DC622B">
            <w:pPr>
              <w:rPr>
                <w:rFonts w:ascii="Arial" w:hAnsi="Arial" w:cs="Arial"/>
                <w:b/>
                <w:bCs/>
                <w:sz w:val="24"/>
                <w:szCs w:val="24"/>
              </w:rPr>
            </w:pPr>
            <w:r w:rsidRPr="00A14C78">
              <w:rPr>
                <w:rFonts w:ascii="Arial" w:hAnsi="Arial" w:cs="Arial"/>
                <w:b/>
                <w:bCs/>
                <w:sz w:val="24"/>
                <w:szCs w:val="24"/>
              </w:rPr>
              <w:t>Kart over alle vindturbiner i Danmark. https://turbines.dk/</w:t>
            </w:r>
          </w:p>
        </w:tc>
      </w:tr>
    </w:tbl>
    <w:p w14:paraId="25CB10CF" w14:textId="77777777" w:rsidR="006077A6" w:rsidRPr="006077A6" w:rsidRDefault="006077A6" w:rsidP="005711CC">
      <w:pPr>
        <w:rPr>
          <w:rFonts w:ascii="Arial" w:hAnsi="Arial" w:cs="Arial"/>
          <w:b/>
          <w:bCs/>
          <w:sz w:val="16"/>
          <w:szCs w:val="16"/>
        </w:rPr>
      </w:pPr>
    </w:p>
    <w:p w14:paraId="3A6524CA" w14:textId="1C810CE5" w:rsidR="005711CC" w:rsidRPr="005711CC" w:rsidRDefault="005711CC" w:rsidP="005711CC">
      <w:pPr>
        <w:rPr>
          <w:rFonts w:ascii="Arial" w:hAnsi="Arial" w:cs="Arial"/>
          <w:b/>
          <w:bCs/>
          <w:sz w:val="24"/>
          <w:szCs w:val="24"/>
          <w:u w:val="single"/>
        </w:rPr>
      </w:pPr>
      <w:r w:rsidRPr="005711CC">
        <w:rPr>
          <w:rFonts w:ascii="Arial" w:hAnsi="Arial" w:cs="Arial"/>
          <w:b/>
          <w:bCs/>
          <w:sz w:val="24"/>
          <w:szCs w:val="24"/>
          <w:u w:val="single"/>
        </w:rPr>
        <w:t>Fordeler og ulemper</w:t>
      </w:r>
    </w:p>
    <w:p w14:paraId="564AFB8C" w14:textId="05D3ABD5" w:rsidR="005711CC" w:rsidRDefault="005711CC" w:rsidP="005711CC">
      <w:pPr>
        <w:rPr>
          <w:rFonts w:ascii="Arial" w:hAnsi="Arial" w:cs="Arial"/>
          <w:b/>
          <w:bCs/>
          <w:sz w:val="24"/>
          <w:szCs w:val="24"/>
        </w:rPr>
      </w:pPr>
      <w:r w:rsidRPr="005711CC">
        <w:rPr>
          <w:rFonts w:ascii="Arial" w:hAnsi="Arial" w:cs="Arial"/>
          <w:b/>
          <w:bCs/>
          <w:sz w:val="24"/>
          <w:szCs w:val="24"/>
        </w:rPr>
        <w:t>Fordelen med vindkraft er at den er </w:t>
      </w:r>
      <w:hyperlink r:id="rId16" w:history="1">
        <w:r w:rsidRPr="005711CC">
          <w:rPr>
            <w:rStyle w:val="Hyperkobling"/>
            <w:rFonts w:ascii="Arial" w:hAnsi="Arial" w:cs="Arial"/>
            <w:b/>
            <w:bCs/>
            <w:color w:val="auto"/>
            <w:sz w:val="24"/>
            <w:szCs w:val="24"/>
            <w:u w:val="none"/>
          </w:rPr>
          <w:t>fornybar</w:t>
        </w:r>
      </w:hyperlink>
      <w:r w:rsidRPr="005711CC">
        <w:rPr>
          <w:rFonts w:ascii="Arial" w:hAnsi="Arial" w:cs="Arial"/>
          <w:b/>
          <w:bCs/>
          <w:sz w:val="24"/>
          <w:szCs w:val="24"/>
        </w:rPr>
        <w:t xml:space="preserve"> og gir </w:t>
      </w:r>
      <w:r>
        <w:rPr>
          <w:rFonts w:ascii="Arial" w:hAnsi="Arial" w:cs="Arial"/>
          <w:b/>
          <w:bCs/>
          <w:sz w:val="24"/>
          <w:szCs w:val="24"/>
        </w:rPr>
        <w:t xml:space="preserve">mindre </w:t>
      </w:r>
      <w:r w:rsidRPr="005711CC">
        <w:rPr>
          <w:rFonts w:ascii="Arial" w:hAnsi="Arial" w:cs="Arial"/>
          <w:b/>
          <w:bCs/>
          <w:sz w:val="24"/>
          <w:szCs w:val="24"/>
        </w:rPr>
        <w:t xml:space="preserve">utslipp til miljøet. Vindkraftverk er likevel ikke uten miljømessige ulemper. De skaper støy, gir visuell forurensning, </w:t>
      </w:r>
      <w:r>
        <w:rPr>
          <w:rFonts w:ascii="Arial" w:hAnsi="Arial" w:cs="Arial"/>
          <w:b/>
          <w:bCs/>
          <w:sz w:val="24"/>
          <w:szCs w:val="24"/>
        </w:rPr>
        <w:t xml:space="preserve">mikroplast fra bladene, </w:t>
      </w:r>
      <w:r w:rsidRPr="005711CC">
        <w:rPr>
          <w:rFonts w:ascii="Arial" w:hAnsi="Arial" w:cs="Arial"/>
          <w:b/>
          <w:bCs/>
          <w:sz w:val="24"/>
          <w:szCs w:val="24"/>
        </w:rPr>
        <w:t>kan forstyrre </w:t>
      </w:r>
      <w:hyperlink r:id="rId17" w:history="1">
        <w:r w:rsidRPr="005711CC">
          <w:rPr>
            <w:rStyle w:val="Hyperkobling"/>
            <w:rFonts w:ascii="Arial" w:hAnsi="Arial" w:cs="Arial"/>
            <w:b/>
            <w:bCs/>
            <w:color w:val="auto"/>
            <w:sz w:val="24"/>
            <w:szCs w:val="24"/>
            <w:u w:val="none"/>
          </w:rPr>
          <w:t>radarsignaler</w:t>
        </w:r>
      </w:hyperlink>
      <w:r w:rsidRPr="005711CC">
        <w:rPr>
          <w:rFonts w:ascii="Arial" w:hAnsi="Arial" w:cs="Arial"/>
          <w:b/>
          <w:bCs/>
          <w:sz w:val="24"/>
          <w:szCs w:val="24"/>
        </w:rPr>
        <w:t>, og kan drepe eller skade </w:t>
      </w:r>
      <w:hyperlink r:id="rId18" w:history="1">
        <w:r w:rsidRPr="005711CC">
          <w:rPr>
            <w:rStyle w:val="Hyperkobling"/>
            <w:rFonts w:ascii="Arial" w:hAnsi="Arial" w:cs="Arial"/>
            <w:b/>
            <w:bCs/>
            <w:color w:val="auto"/>
            <w:sz w:val="24"/>
            <w:szCs w:val="24"/>
            <w:u w:val="none"/>
          </w:rPr>
          <w:t>fugl</w:t>
        </w:r>
      </w:hyperlink>
      <w:r w:rsidR="00B770C7">
        <w:rPr>
          <w:rStyle w:val="Hyperkobling"/>
          <w:rFonts w:ascii="Arial" w:hAnsi="Arial" w:cs="Arial"/>
          <w:b/>
          <w:bCs/>
          <w:color w:val="auto"/>
          <w:sz w:val="24"/>
          <w:szCs w:val="24"/>
          <w:u w:val="none"/>
        </w:rPr>
        <w:t>er</w:t>
      </w:r>
      <w:r w:rsidRPr="005711CC">
        <w:rPr>
          <w:rFonts w:ascii="Arial" w:hAnsi="Arial" w:cs="Arial"/>
          <w:b/>
          <w:bCs/>
          <w:sz w:val="24"/>
          <w:szCs w:val="24"/>
        </w:rPr>
        <w:t>. Store arealer båndlegges, men samtidig kan mesteparten utnyttes til </w:t>
      </w:r>
      <w:hyperlink r:id="rId19" w:history="1">
        <w:r w:rsidRPr="005711CC">
          <w:rPr>
            <w:rStyle w:val="Hyperkobling"/>
            <w:rFonts w:ascii="Arial" w:hAnsi="Arial" w:cs="Arial"/>
            <w:b/>
            <w:bCs/>
            <w:color w:val="auto"/>
            <w:sz w:val="24"/>
            <w:szCs w:val="24"/>
            <w:u w:val="none"/>
          </w:rPr>
          <w:t>jordbruk</w:t>
        </w:r>
      </w:hyperlink>
      <w:r w:rsidRPr="005711CC">
        <w:rPr>
          <w:rFonts w:ascii="Arial" w:hAnsi="Arial" w:cs="Arial"/>
          <w:b/>
          <w:bCs/>
          <w:sz w:val="24"/>
          <w:szCs w:val="24"/>
        </w:rPr>
        <w:t>, beitemark og lignende.</w:t>
      </w:r>
      <w:r>
        <w:rPr>
          <w:rFonts w:ascii="Arial" w:hAnsi="Arial" w:cs="Arial"/>
          <w:b/>
          <w:bCs/>
          <w:sz w:val="24"/>
          <w:szCs w:val="24"/>
        </w:rPr>
        <w:t xml:space="preserve"> Det største problemet er bladene som utgjør ca</w:t>
      </w:r>
      <w:r w:rsidR="000B3B16">
        <w:rPr>
          <w:rFonts w:ascii="Arial" w:hAnsi="Arial" w:cs="Arial"/>
          <w:b/>
          <w:bCs/>
          <w:sz w:val="24"/>
          <w:szCs w:val="24"/>
        </w:rPr>
        <w:t>.</w:t>
      </w:r>
      <w:r>
        <w:rPr>
          <w:rFonts w:ascii="Arial" w:hAnsi="Arial" w:cs="Arial"/>
          <w:b/>
          <w:bCs/>
          <w:sz w:val="24"/>
          <w:szCs w:val="24"/>
        </w:rPr>
        <w:t xml:space="preserve"> 20 % og består av komposittplast som ikke kan resirkuleres. Resten er ulike metaller som kan </w:t>
      </w:r>
      <w:r w:rsidR="00B770C7">
        <w:rPr>
          <w:rFonts w:ascii="Arial" w:hAnsi="Arial" w:cs="Arial"/>
          <w:b/>
          <w:bCs/>
          <w:sz w:val="24"/>
          <w:szCs w:val="24"/>
        </w:rPr>
        <w:t>gjenvinnes</w:t>
      </w:r>
      <w:r>
        <w:rPr>
          <w:rFonts w:ascii="Arial" w:hAnsi="Arial" w:cs="Arial"/>
          <w:b/>
          <w:bCs/>
          <w:sz w:val="24"/>
          <w:szCs w:val="24"/>
        </w:rPr>
        <w:t>.</w:t>
      </w:r>
    </w:p>
    <w:p w14:paraId="1F5D6F8E" w14:textId="77777777" w:rsidR="006077A6" w:rsidRDefault="005711CC" w:rsidP="00CE130C">
      <w:pPr>
        <w:rPr>
          <w:rFonts w:ascii="Arial" w:hAnsi="Arial" w:cs="Arial"/>
          <w:b/>
          <w:bCs/>
          <w:sz w:val="24"/>
          <w:szCs w:val="24"/>
        </w:rPr>
      </w:pPr>
      <w:r w:rsidRPr="005471DC">
        <w:rPr>
          <w:rFonts w:ascii="Arial" w:hAnsi="Arial" w:cs="Arial"/>
          <w:b/>
          <w:bCs/>
          <w:sz w:val="24"/>
          <w:szCs w:val="24"/>
        </w:rPr>
        <w:t>Elektrisitetsproduksjonen i vindkraftverk varierer med </w:t>
      </w:r>
      <w:hyperlink r:id="rId20" w:history="1">
        <w:r w:rsidRPr="005471DC">
          <w:rPr>
            <w:rStyle w:val="Hyperkobling"/>
            <w:rFonts w:ascii="Arial" w:hAnsi="Arial" w:cs="Arial"/>
            <w:b/>
            <w:bCs/>
            <w:color w:val="auto"/>
            <w:sz w:val="24"/>
            <w:szCs w:val="24"/>
            <w:u w:val="none"/>
          </w:rPr>
          <w:t>vindhastigheten</w:t>
        </w:r>
      </w:hyperlink>
      <w:r w:rsidRPr="005471DC">
        <w:rPr>
          <w:rFonts w:ascii="Arial" w:hAnsi="Arial" w:cs="Arial"/>
          <w:b/>
          <w:bCs/>
          <w:sz w:val="24"/>
          <w:szCs w:val="24"/>
        </w:rPr>
        <w:t>, og man har dermed begrensede muligheter til å regulere produksjonen. </w:t>
      </w:r>
      <w:hyperlink r:id="rId21" w:history="1">
        <w:r w:rsidRPr="005471DC">
          <w:rPr>
            <w:rStyle w:val="Hyperkobling"/>
            <w:rFonts w:ascii="Arial" w:hAnsi="Arial" w:cs="Arial"/>
            <w:b/>
            <w:bCs/>
            <w:color w:val="auto"/>
            <w:sz w:val="24"/>
            <w:szCs w:val="24"/>
            <w:u w:val="none"/>
          </w:rPr>
          <w:t>Vindkraft</w:t>
        </w:r>
      </w:hyperlink>
      <w:r w:rsidRPr="005471DC">
        <w:rPr>
          <w:rFonts w:ascii="Arial" w:hAnsi="Arial" w:cs="Arial"/>
          <w:b/>
          <w:bCs/>
          <w:sz w:val="24"/>
          <w:szCs w:val="24"/>
        </w:rPr>
        <w:t> kan derfor ikke være den eneste form for kraftproduksjon som forsyner vanlige abonnenter, men er avhengig av å inngå i et større kraftforsyningssystem som tilbyr </w:t>
      </w:r>
      <w:hyperlink r:id="rId22" w:history="1">
        <w:r w:rsidRPr="005471DC">
          <w:rPr>
            <w:rStyle w:val="Hyperkobling"/>
            <w:rFonts w:ascii="Arial" w:hAnsi="Arial" w:cs="Arial"/>
            <w:b/>
            <w:bCs/>
            <w:color w:val="auto"/>
            <w:sz w:val="24"/>
            <w:szCs w:val="24"/>
            <w:u w:val="none"/>
          </w:rPr>
          <w:t>balansekraft</w:t>
        </w:r>
      </w:hyperlink>
      <w:r w:rsidR="005471DC">
        <w:rPr>
          <w:rFonts w:ascii="Arial" w:hAnsi="Arial" w:cs="Arial"/>
          <w:b/>
          <w:bCs/>
          <w:sz w:val="24"/>
          <w:szCs w:val="24"/>
        </w:rPr>
        <w:t xml:space="preserve"> (stabil kraft som gasskraftverk, kjernekraftverk og vannkraftverk)</w:t>
      </w:r>
      <w:r w:rsidRPr="005471DC">
        <w:rPr>
          <w:rFonts w:ascii="Arial" w:hAnsi="Arial" w:cs="Arial"/>
          <w:b/>
          <w:bCs/>
          <w:sz w:val="24"/>
          <w:szCs w:val="24"/>
        </w:rPr>
        <w:t>, slik at produksjonen til enhver tid kan tilpasses forbruket, uavhengig av om det blåser eller ikke.</w:t>
      </w:r>
      <w:r w:rsidR="005471DC" w:rsidRPr="005471DC">
        <w:rPr>
          <w:rFonts w:ascii="Arial" w:hAnsi="Arial" w:cs="Arial"/>
          <w:b/>
          <w:bCs/>
          <w:sz w:val="24"/>
          <w:szCs w:val="24"/>
        </w:rPr>
        <w:t xml:space="preserve"> En konstant balanse mellom produksjon og forbruk er nødvendig for balanse i ethvert kraftsystem. Uten denne likevekten vil resultatet bli systemsvikt.</w:t>
      </w:r>
      <w:r w:rsidR="005471DC">
        <w:rPr>
          <w:rFonts w:ascii="Arial" w:hAnsi="Arial" w:cs="Arial"/>
          <w:b/>
          <w:bCs/>
          <w:sz w:val="24"/>
          <w:szCs w:val="24"/>
        </w:rPr>
        <w:t xml:space="preserve"> Resultatet er at man må operere med to systemer </w:t>
      </w:r>
      <w:r w:rsidR="00DE29CA">
        <w:rPr>
          <w:rFonts w:ascii="Arial" w:hAnsi="Arial" w:cs="Arial"/>
          <w:b/>
          <w:bCs/>
          <w:sz w:val="24"/>
          <w:szCs w:val="24"/>
        </w:rPr>
        <w:t xml:space="preserve">samtidig, </w:t>
      </w:r>
      <w:r w:rsidR="005471DC">
        <w:rPr>
          <w:rFonts w:ascii="Arial" w:hAnsi="Arial" w:cs="Arial"/>
          <w:b/>
          <w:bCs/>
          <w:sz w:val="24"/>
          <w:szCs w:val="24"/>
        </w:rPr>
        <w:t>som gjør strømproduksjonen ekstra dyr.</w:t>
      </w:r>
      <w:r w:rsidR="006077A6">
        <w:rPr>
          <w:rFonts w:ascii="Arial" w:hAnsi="Arial" w:cs="Arial"/>
          <w:b/>
          <w:bCs/>
          <w:sz w:val="24"/>
          <w:szCs w:val="24"/>
        </w:rPr>
        <w:t xml:space="preserve"> </w:t>
      </w:r>
    </w:p>
    <w:p w14:paraId="37B0AA57" w14:textId="69090E78" w:rsidR="006077A6" w:rsidRDefault="00DE29CA" w:rsidP="00CE130C">
      <w:pPr>
        <w:rPr>
          <w:rFonts w:ascii="Arial" w:hAnsi="Arial" w:cs="Arial"/>
          <w:b/>
          <w:bCs/>
          <w:sz w:val="24"/>
          <w:szCs w:val="24"/>
        </w:rPr>
      </w:pPr>
      <w:r>
        <w:rPr>
          <w:rFonts w:ascii="Arial" w:hAnsi="Arial" w:cs="Arial"/>
          <w:b/>
          <w:bCs/>
          <w:sz w:val="24"/>
          <w:szCs w:val="24"/>
        </w:rPr>
        <w:t xml:space="preserve">Et annet stort problem er at man mangler mulighet til å lagre overskuddsenergi de dagene det er mye vind til </w:t>
      </w:r>
      <w:r w:rsidR="000B3B16">
        <w:rPr>
          <w:rFonts w:ascii="Arial" w:hAnsi="Arial" w:cs="Arial"/>
          <w:b/>
          <w:bCs/>
          <w:sz w:val="24"/>
          <w:szCs w:val="24"/>
        </w:rPr>
        <w:t xml:space="preserve">dager med lite vind. </w:t>
      </w:r>
      <w:r w:rsidR="00B770C7">
        <w:rPr>
          <w:rFonts w:ascii="Arial" w:hAnsi="Arial" w:cs="Arial"/>
          <w:b/>
          <w:bCs/>
          <w:sz w:val="24"/>
          <w:szCs w:val="24"/>
        </w:rPr>
        <w:t>Hvis</w:t>
      </w:r>
      <w:r w:rsidR="000B3B16">
        <w:rPr>
          <w:rFonts w:ascii="Arial" w:hAnsi="Arial" w:cs="Arial"/>
          <w:b/>
          <w:bCs/>
          <w:sz w:val="24"/>
          <w:szCs w:val="24"/>
        </w:rPr>
        <w:t xml:space="preserve"> billige organiske batterier </w:t>
      </w:r>
      <w:r w:rsidR="00B770C7">
        <w:rPr>
          <w:rFonts w:ascii="Arial" w:hAnsi="Arial" w:cs="Arial"/>
          <w:b/>
          <w:bCs/>
          <w:sz w:val="24"/>
          <w:szCs w:val="24"/>
        </w:rPr>
        <w:t xml:space="preserve">hadde vært tilgjengelig, </w:t>
      </w:r>
      <w:r w:rsidR="000B3B16">
        <w:rPr>
          <w:rFonts w:ascii="Arial" w:hAnsi="Arial" w:cs="Arial"/>
          <w:b/>
          <w:bCs/>
          <w:sz w:val="24"/>
          <w:szCs w:val="24"/>
        </w:rPr>
        <w:t>kunne de ha vært brukt til balansekraft. Det tok 40 år å utvikle Litium-batteriene og det vil sikkert ta like lang tid å utvikle nye batterier som kan lagre overskuddsenergi fra fornybare kilder som vind</w:t>
      </w:r>
      <w:r w:rsidR="00B770C7">
        <w:rPr>
          <w:rFonts w:ascii="Arial" w:hAnsi="Arial" w:cs="Arial"/>
          <w:b/>
          <w:bCs/>
          <w:sz w:val="24"/>
          <w:szCs w:val="24"/>
        </w:rPr>
        <w:t>-</w:t>
      </w:r>
      <w:r w:rsidR="000B3B16">
        <w:rPr>
          <w:rFonts w:ascii="Arial" w:hAnsi="Arial" w:cs="Arial"/>
          <w:b/>
          <w:bCs/>
          <w:sz w:val="24"/>
          <w:szCs w:val="24"/>
        </w:rPr>
        <w:t xml:space="preserve"> og solkraftverk.</w:t>
      </w:r>
    </w:p>
    <w:p w14:paraId="2BD1A539" w14:textId="7F63EE0F" w:rsidR="005766BB" w:rsidRPr="006077A6" w:rsidRDefault="001E01BB" w:rsidP="00CE130C">
      <w:pPr>
        <w:rPr>
          <w:rFonts w:ascii="Arial" w:hAnsi="Arial" w:cs="Arial"/>
          <w:b/>
          <w:bCs/>
          <w:sz w:val="24"/>
          <w:szCs w:val="24"/>
        </w:rPr>
      </w:pPr>
      <w:r w:rsidRPr="006077A6">
        <w:rPr>
          <w:rFonts w:ascii="Arial" w:hAnsi="Arial" w:cs="Arial"/>
          <w:b/>
          <w:bCs/>
          <w:sz w:val="24"/>
          <w:szCs w:val="24"/>
          <w:u w:val="single"/>
        </w:rPr>
        <w:t>Artikler/</w:t>
      </w:r>
      <w:r w:rsidR="005766BB" w:rsidRPr="006077A6">
        <w:rPr>
          <w:rFonts w:ascii="Arial" w:hAnsi="Arial" w:cs="Arial"/>
          <w:b/>
          <w:bCs/>
          <w:sz w:val="24"/>
          <w:szCs w:val="24"/>
          <w:u w:val="single"/>
        </w:rPr>
        <w:t>Kilder</w:t>
      </w:r>
    </w:p>
    <w:p w14:paraId="67DFF0E4" w14:textId="2B05582A" w:rsidR="005766BB" w:rsidRPr="006077A6" w:rsidRDefault="00834C55" w:rsidP="00834C55">
      <w:pPr>
        <w:pStyle w:val="Listeavsnitt"/>
        <w:numPr>
          <w:ilvl w:val="0"/>
          <w:numId w:val="1"/>
        </w:numPr>
        <w:rPr>
          <w:rFonts w:ascii="Arial" w:hAnsi="Arial" w:cs="Arial"/>
          <w:sz w:val="20"/>
          <w:szCs w:val="20"/>
        </w:rPr>
      </w:pPr>
      <w:r w:rsidRPr="006077A6">
        <w:rPr>
          <w:rFonts w:ascii="Arial" w:hAnsi="Arial" w:cs="Arial"/>
          <w:sz w:val="20"/>
          <w:szCs w:val="20"/>
        </w:rPr>
        <w:t xml:space="preserve">NVE: </w:t>
      </w:r>
      <w:hyperlink r:id="rId23" w:history="1">
        <w:r w:rsidRPr="006077A6">
          <w:rPr>
            <w:rStyle w:val="Hyperkobling"/>
            <w:rFonts w:ascii="Arial" w:hAnsi="Arial" w:cs="Arial"/>
            <w:color w:val="auto"/>
            <w:sz w:val="20"/>
            <w:szCs w:val="20"/>
            <w:u w:val="none"/>
          </w:rPr>
          <w:t>https://www.nve.no/energi/energisystem/vindkraft/kraftproduksjon-fra-vindturbiner/</w:t>
        </w:r>
      </w:hyperlink>
    </w:p>
    <w:p w14:paraId="0D74EE10" w14:textId="3A7863AB" w:rsidR="00834C55" w:rsidRPr="006077A6" w:rsidRDefault="00B23BB8" w:rsidP="00834C55">
      <w:pPr>
        <w:pStyle w:val="Listeavsnitt"/>
        <w:numPr>
          <w:ilvl w:val="0"/>
          <w:numId w:val="1"/>
        </w:numPr>
        <w:rPr>
          <w:rFonts w:ascii="Arial" w:hAnsi="Arial" w:cs="Arial"/>
          <w:sz w:val="20"/>
          <w:szCs w:val="20"/>
        </w:rPr>
      </w:pPr>
      <w:r w:rsidRPr="006077A6">
        <w:rPr>
          <w:rFonts w:ascii="Arial" w:hAnsi="Arial" w:cs="Arial"/>
          <w:sz w:val="20"/>
          <w:szCs w:val="20"/>
        </w:rPr>
        <w:t xml:space="preserve">Turbines.dk: </w:t>
      </w:r>
      <w:hyperlink r:id="rId24" w:history="1">
        <w:r w:rsidRPr="006077A6">
          <w:rPr>
            <w:rStyle w:val="Hyperkobling"/>
            <w:rFonts w:ascii="Arial" w:hAnsi="Arial" w:cs="Arial"/>
            <w:color w:val="auto"/>
            <w:sz w:val="20"/>
            <w:szCs w:val="20"/>
            <w:u w:val="none"/>
          </w:rPr>
          <w:t>https://turbines.dk/statistics/</w:t>
        </w:r>
      </w:hyperlink>
    </w:p>
    <w:p w14:paraId="5F37CB22" w14:textId="4DDD8F5C" w:rsidR="00B23BB8" w:rsidRPr="006077A6" w:rsidRDefault="00B23BB8" w:rsidP="00834C55">
      <w:pPr>
        <w:pStyle w:val="Listeavsnitt"/>
        <w:numPr>
          <w:ilvl w:val="0"/>
          <w:numId w:val="1"/>
        </w:numPr>
        <w:rPr>
          <w:rFonts w:ascii="Arial" w:hAnsi="Arial" w:cs="Arial"/>
          <w:sz w:val="20"/>
          <w:szCs w:val="20"/>
        </w:rPr>
      </w:pPr>
      <w:r w:rsidRPr="006077A6">
        <w:rPr>
          <w:rFonts w:ascii="Arial" w:hAnsi="Arial" w:cs="Arial"/>
          <w:sz w:val="20"/>
          <w:szCs w:val="20"/>
        </w:rPr>
        <w:t xml:space="preserve">Wikipedia: </w:t>
      </w:r>
      <w:hyperlink r:id="rId25" w:history="1">
        <w:r w:rsidR="001E01BB" w:rsidRPr="006077A6">
          <w:rPr>
            <w:rStyle w:val="Hyperkobling"/>
            <w:rFonts w:ascii="Arial" w:hAnsi="Arial" w:cs="Arial"/>
            <w:color w:val="auto"/>
            <w:sz w:val="20"/>
            <w:szCs w:val="20"/>
            <w:u w:val="none"/>
          </w:rPr>
          <w:t>https://en.wikipedia.org/wiki/Wind_power</w:t>
        </w:r>
      </w:hyperlink>
    </w:p>
    <w:p w14:paraId="51E2486A" w14:textId="5DC36D7D" w:rsidR="001E01BB" w:rsidRPr="006077A6" w:rsidRDefault="001E01BB" w:rsidP="00834C55">
      <w:pPr>
        <w:pStyle w:val="Listeavsnitt"/>
        <w:numPr>
          <w:ilvl w:val="0"/>
          <w:numId w:val="1"/>
        </w:numPr>
        <w:rPr>
          <w:rFonts w:ascii="Arial" w:hAnsi="Arial" w:cs="Arial"/>
          <w:sz w:val="20"/>
          <w:szCs w:val="20"/>
        </w:rPr>
      </w:pPr>
      <w:r w:rsidRPr="006077A6">
        <w:rPr>
          <w:rFonts w:ascii="Arial" w:hAnsi="Arial" w:cs="Arial"/>
          <w:sz w:val="20"/>
          <w:szCs w:val="20"/>
        </w:rPr>
        <w:t xml:space="preserve">Teknisk Ukeblad: </w:t>
      </w:r>
      <w:hyperlink r:id="rId26" w:history="1">
        <w:r w:rsidR="005711CC" w:rsidRPr="006077A6">
          <w:rPr>
            <w:rStyle w:val="Hyperkobling"/>
            <w:rFonts w:ascii="Arial" w:hAnsi="Arial" w:cs="Arial"/>
            <w:color w:val="auto"/>
            <w:sz w:val="20"/>
            <w:szCs w:val="20"/>
            <w:u w:val="none"/>
          </w:rPr>
          <w:t>https://www.tu.no/artikler/plukker-ned-vindmoller-danskene-skal-fjerne-rundt-2500-turbiner-pa-land/442958</w:t>
        </w:r>
      </w:hyperlink>
    </w:p>
    <w:p w14:paraId="4AAEE666" w14:textId="3F7F4271" w:rsidR="005711CC" w:rsidRPr="006077A6" w:rsidRDefault="005711CC" w:rsidP="00834C55">
      <w:pPr>
        <w:pStyle w:val="Listeavsnitt"/>
        <w:numPr>
          <w:ilvl w:val="0"/>
          <w:numId w:val="1"/>
        </w:numPr>
        <w:rPr>
          <w:rFonts w:ascii="Arial" w:hAnsi="Arial" w:cs="Arial"/>
          <w:sz w:val="20"/>
          <w:szCs w:val="20"/>
        </w:rPr>
      </w:pPr>
      <w:r w:rsidRPr="006077A6">
        <w:rPr>
          <w:rFonts w:ascii="Arial" w:hAnsi="Arial" w:cs="Arial"/>
          <w:sz w:val="20"/>
          <w:szCs w:val="20"/>
        </w:rPr>
        <w:t>Store Norske Leksikon: https://snl.no/vindkraftverk</w:t>
      </w:r>
    </w:p>
    <w:sectPr w:rsidR="005711CC" w:rsidRPr="006077A6" w:rsidSect="00026A52">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6AEE" w14:textId="77777777" w:rsidR="00026A52" w:rsidRDefault="00026A52" w:rsidP="00D0263C">
      <w:pPr>
        <w:spacing w:after="0" w:line="240" w:lineRule="auto"/>
      </w:pPr>
      <w:r>
        <w:separator/>
      </w:r>
    </w:p>
  </w:endnote>
  <w:endnote w:type="continuationSeparator" w:id="0">
    <w:p w14:paraId="44EBDA66" w14:textId="77777777" w:rsidR="00026A52" w:rsidRDefault="00026A52" w:rsidP="00D0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9214" w14:textId="77777777" w:rsidR="00026A52" w:rsidRDefault="00026A52" w:rsidP="00D0263C">
      <w:pPr>
        <w:spacing w:after="0" w:line="240" w:lineRule="auto"/>
      </w:pPr>
      <w:r>
        <w:separator/>
      </w:r>
    </w:p>
  </w:footnote>
  <w:footnote w:type="continuationSeparator" w:id="0">
    <w:p w14:paraId="75D64E37" w14:textId="77777777" w:rsidR="00026A52" w:rsidRDefault="00026A52" w:rsidP="00D02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568FA"/>
    <w:multiLevelType w:val="hybridMultilevel"/>
    <w:tmpl w:val="1D5C98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6796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0C"/>
    <w:rsid w:val="00026A52"/>
    <w:rsid w:val="000506FF"/>
    <w:rsid w:val="000B3B16"/>
    <w:rsid w:val="00150008"/>
    <w:rsid w:val="001E01BB"/>
    <w:rsid w:val="001F2DD7"/>
    <w:rsid w:val="00230A21"/>
    <w:rsid w:val="002E6B03"/>
    <w:rsid w:val="00390111"/>
    <w:rsid w:val="003C0F69"/>
    <w:rsid w:val="005471DC"/>
    <w:rsid w:val="005711CC"/>
    <w:rsid w:val="005766BB"/>
    <w:rsid w:val="005A7584"/>
    <w:rsid w:val="006077A6"/>
    <w:rsid w:val="006E0D49"/>
    <w:rsid w:val="007D4D31"/>
    <w:rsid w:val="008309C9"/>
    <w:rsid w:val="00834C55"/>
    <w:rsid w:val="008E747B"/>
    <w:rsid w:val="009753CB"/>
    <w:rsid w:val="00A14C78"/>
    <w:rsid w:val="00AB2DF0"/>
    <w:rsid w:val="00AE41C1"/>
    <w:rsid w:val="00AF5F06"/>
    <w:rsid w:val="00B05A56"/>
    <w:rsid w:val="00B23BB8"/>
    <w:rsid w:val="00B770C7"/>
    <w:rsid w:val="00B926DF"/>
    <w:rsid w:val="00BE10C5"/>
    <w:rsid w:val="00CB3BB6"/>
    <w:rsid w:val="00CC28B8"/>
    <w:rsid w:val="00CE130C"/>
    <w:rsid w:val="00D0263C"/>
    <w:rsid w:val="00DB6940"/>
    <w:rsid w:val="00DE29CA"/>
    <w:rsid w:val="00DE6A45"/>
    <w:rsid w:val="00F02524"/>
    <w:rsid w:val="00FD2C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5622"/>
  <w15:chartTrackingRefBased/>
  <w15:docId w15:val="{3A0AD2E6-5ACB-46C5-A08F-E8CB1235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9753CB"/>
    <w:rPr>
      <w:b/>
      <w:bCs/>
    </w:rPr>
  </w:style>
  <w:style w:type="paragraph" w:styleId="Listeavsnitt">
    <w:name w:val="List Paragraph"/>
    <w:basedOn w:val="Normal"/>
    <w:uiPriority w:val="34"/>
    <w:qFormat/>
    <w:rsid w:val="00834C55"/>
    <w:pPr>
      <w:ind w:left="720"/>
      <w:contextualSpacing/>
    </w:pPr>
  </w:style>
  <w:style w:type="character" w:styleId="Hyperkobling">
    <w:name w:val="Hyperlink"/>
    <w:basedOn w:val="Standardskriftforavsnitt"/>
    <w:uiPriority w:val="99"/>
    <w:unhideWhenUsed/>
    <w:rsid w:val="00834C55"/>
    <w:rPr>
      <w:color w:val="0563C1" w:themeColor="hyperlink"/>
      <w:u w:val="single"/>
    </w:rPr>
  </w:style>
  <w:style w:type="character" w:styleId="Ulstomtale">
    <w:name w:val="Unresolved Mention"/>
    <w:basedOn w:val="Standardskriftforavsnitt"/>
    <w:uiPriority w:val="99"/>
    <w:semiHidden/>
    <w:unhideWhenUsed/>
    <w:rsid w:val="00834C55"/>
    <w:rPr>
      <w:color w:val="605E5C"/>
      <w:shd w:val="clear" w:color="auto" w:fill="E1DFDD"/>
    </w:rPr>
  </w:style>
  <w:style w:type="table" w:styleId="Tabellrutenett">
    <w:name w:val="Table Grid"/>
    <w:basedOn w:val="Vanligtabell"/>
    <w:uiPriority w:val="39"/>
    <w:rsid w:val="00AE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9C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0B3B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snl.no/fugler" TargetMode="External"/><Relationship Id="rId26" Type="http://schemas.openxmlformats.org/officeDocument/2006/relationships/hyperlink" Target="https://www.tu.no/artikler/plukker-ned-vindmoller-danskene-skal-fjerne-rundt-2500-turbiner-pa-land/442958" TargetMode="External"/><Relationship Id="rId3" Type="http://schemas.openxmlformats.org/officeDocument/2006/relationships/settings" Target="settings.xml"/><Relationship Id="rId21" Type="http://schemas.openxmlformats.org/officeDocument/2006/relationships/hyperlink" Target="https://snl.no/vindkraft"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snl.no/radar" TargetMode="External"/><Relationship Id="rId25" Type="http://schemas.openxmlformats.org/officeDocument/2006/relationships/hyperlink" Target="https://en.wikipedia.org/wiki/Wind_power" TargetMode="External"/><Relationship Id="rId2" Type="http://schemas.openxmlformats.org/officeDocument/2006/relationships/styles" Target="styles.xml"/><Relationship Id="rId16" Type="http://schemas.openxmlformats.org/officeDocument/2006/relationships/hyperlink" Target="https://snl.no/fornybar_energi" TargetMode="External"/><Relationship Id="rId20" Type="http://schemas.openxmlformats.org/officeDocument/2006/relationships/hyperlink" Target="https://snl.no/vindhastigh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turbines.dk/statistics/"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nve.no/energi/energisystem/vindkraft/kraftproduksjon-fra-vindturbiner/"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snl.no/jordbr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snl.no/balansekraft"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971</Words>
  <Characters>5150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32</cp:revision>
  <dcterms:created xsi:type="dcterms:W3CDTF">2023-02-23T12:37:00Z</dcterms:created>
  <dcterms:modified xsi:type="dcterms:W3CDTF">2024-01-20T17:29:00Z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2023-02-23T12:47:40Z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25fafe85-5dcd-4215-9f8f-0000cedb398f</vt:lpwstr>
  </property>
  <property fmtid="{D5CDD505-2E9C-101B-9397-08002B2CF9AE}" pid="8" name="MSIP_Label_593ecc0f-ccb9-4361-8333-eab9c279fcaa_ContentBits">
    <vt:lpwstr>0</vt:lpwstr>
  </property>
</Properties>
</file>