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207C10" w14:textId="55796C70" w:rsidR="00E96461" w:rsidRPr="00FC4137" w:rsidRDefault="000379D2" w:rsidP="00FC4137">
      <w:pPr>
        <w:rPr>
          <w:rFonts w:ascii="Arial" w:hAnsi="Arial" w:cs="Arial"/>
          <w:b/>
          <w:bCs/>
          <w:sz w:val="36"/>
          <w:szCs w:val="36"/>
        </w:rPr>
      </w:pPr>
      <w:r w:rsidRPr="00FC4137">
        <w:rPr>
          <w:rFonts w:ascii="Arial" w:hAnsi="Arial" w:cs="Arial"/>
          <w:b/>
          <w:bCs/>
          <w:sz w:val="36"/>
          <w:szCs w:val="36"/>
        </w:rPr>
        <w:t>Hvorfor forskere bruker modellorganismer</w:t>
      </w:r>
    </w:p>
    <w:p w14:paraId="7BD6F3CE" w14:textId="2935ECA0" w:rsidR="008C65BB" w:rsidRDefault="004A45F7" w:rsidP="00FC4137">
      <w:pPr>
        <w:rPr>
          <w:rFonts w:ascii="Arial" w:hAnsi="Arial" w:cs="Arial"/>
          <w:b/>
          <w:bCs/>
          <w:sz w:val="20"/>
          <w:szCs w:val="20"/>
        </w:rPr>
      </w:pPr>
      <w:r w:rsidRPr="00FC4137">
        <w:rPr>
          <w:rFonts w:ascii="Arial" w:hAnsi="Arial" w:cs="Arial"/>
          <w:b/>
          <w:bCs/>
          <w:sz w:val="20"/>
          <w:szCs w:val="20"/>
        </w:rPr>
        <w:t>Av Espen A Røinaas, biokjemiker, lektor</w:t>
      </w:r>
    </w:p>
    <w:p w14:paraId="103C9706" w14:textId="77777777" w:rsidR="00391C47" w:rsidRDefault="00391C47" w:rsidP="00FC4137">
      <w:pPr>
        <w:rPr>
          <w:rFonts w:ascii="Arial" w:hAnsi="Arial" w:cs="Arial"/>
          <w:b/>
          <w:bCs/>
          <w:sz w:val="20"/>
          <w:szCs w:val="20"/>
        </w:rPr>
      </w:pPr>
    </w:p>
    <w:tbl>
      <w:tblPr>
        <w:tblStyle w:val="Tabellrutenett"/>
        <w:tblW w:w="0" w:type="auto"/>
        <w:tblInd w:w="38" w:type="dxa"/>
        <w:tblLook w:val="04A0" w:firstRow="1" w:lastRow="0" w:firstColumn="1" w:lastColumn="0" w:noHBand="0" w:noVBand="1"/>
      </w:tblPr>
      <w:tblGrid>
        <w:gridCol w:w="9024"/>
      </w:tblGrid>
      <w:tr w:rsidR="00391C47" w14:paraId="18CACA0E" w14:textId="77777777" w:rsidTr="00391C47">
        <w:tc>
          <w:tcPr>
            <w:tcW w:w="9212" w:type="dxa"/>
          </w:tcPr>
          <w:p w14:paraId="4D5A35B2" w14:textId="5A59C67B" w:rsidR="00391C47" w:rsidRDefault="00391C47" w:rsidP="00FF5B96">
            <w:pPr>
              <w:jc w:val="center"/>
              <w:rPr>
                <w:rFonts w:ascii="Arial" w:hAnsi="Arial" w:cs="Arial"/>
                <w:b/>
                <w:bCs/>
                <w:sz w:val="20"/>
                <w:szCs w:val="20"/>
              </w:rPr>
            </w:pPr>
            <w:r>
              <w:rPr>
                <w:rFonts w:ascii="Arial" w:hAnsi="Arial" w:cs="Arial"/>
                <w:b/>
                <w:bCs/>
                <w:noProof/>
                <w:sz w:val="20"/>
                <w:szCs w:val="20"/>
              </w:rPr>
              <w:drawing>
                <wp:inline distT="0" distB="0" distL="0" distR="0" wp14:anchorId="60C50E32" wp14:editId="437033F9">
                  <wp:extent cx="5562600" cy="3708661"/>
                  <wp:effectExtent l="0" t="0" r="0" b="6350"/>
                  <wp:docPr id="1349494496"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79967" cy="3720240"/>
                          </a:xfrm>
                          <a:prstGeom prst="rect">
                            <a:avLst/>
                          </a:prstGeom>
                          <a:noFill/>
                        </pic:spPr>
                      </pic:pic>
                    </a:graphicData>
                  </a:graphic>
                </wp:inline>
              </w:drawing>
            </w:r>
          </w:p>
        </w:tc>
      </w:tr>
      <w:tr w:rsidR="00391C47" w14:paraId="05EE7E72" w14:textId="77777777" w:rsidTr="00391C47">
        <w:tc>
          <w:tcPr>
            <w:tcW w:w="9212" w:type="dxa"/>
          </w:tcPr>
          <w:p w14:paraId="13C2CB49" w14:textId="77777777" w:rsidR="00FE2813" w:rsidRPr="00FE2813" w:rsidRDefault="00FE2813" w:rsidP="00FE2813">
            <w:pPr>
              <w:pStyle w:val="Ingenmellomrom"/>
              <w:rPr>
                <w:rFonts w:ascii="Arial" w:hAnsi="Arial" w:cs="Arial"/>
                <w:b/>
                <w:bCs/>
                <w:sz w:val="24"/>
                <w:szCs w:val="24"/>
              </w:rPr>
            </w:pPr>
            <w:proofErr w:type="spellStart"/>
            <w:r w:rsidRPr="00FE2813">
              <w:rPr>
                <w:rFonts w:ascii="Arial" w:hAnsi="Arial" w:cs="Arial"/>
                <w:b/>
                <w:bCs/>
                <w:sz w:val="24"/>
                <w:szCs w:val="24"/>
              </w:rPr>
              <w:t>Physarum</w:t>
            </w:r>
            <w:proofErr w:type="spellEnd"/>
            <w:r w:rsidRPr="00FE2813">
              <w:rPr>
                <w:rFonts w:ascii="Arial" w:hAnsi="Arial" w:cs="Arial"/>
                <w:b/>
                <w:bCs/>
                <w:sz w:val="24"/>
                <w:szCs w:val="24"/>
              </w:rPr>
              <w:t xml:space="preserve"> </w:t>
            </w:r>
            <w:proofErr w:type="spellStart"/>
            <w:r w:rsidRPr="00FE2813">
              <w:rPr>
                <w:rFonts w:ascii="Arial" w:hAnsi="Arial" w:cs="Arial"/>
                <w:b/>
                <w:bCs/>
                <w:sz w:val="24"/>
                <w:szCs w:val="24"/>
              </w:rPr>
              <w:t>polycephalum</w:t>
            </w:r>
            <w:proofErr w:type="spellEnd"/>
            <w:r w:rsidRPr="00FE2813">
              <w:rPr>
                <w:rFonts w:ascii="Arial" w:hAnsi="Arial" w:cs="Arial"/>
                <w:b/>
                <w:bCs/>
                <w:sz w:val="24"/>
                <w:szCs w:val="24"/>
              </w:rPr>
              <w:t xml:space="preserve"> er en type slim-mugg, en organisme som verken er dyr, plante eller sopp, men hører til gruppen protister. Den består av én stor celle med mange cellekjerner og kan bevege seg langsomt over underlaget.</w:t>
            </w:r>
          </w:p>
          <w:p w14:paraId="36B62D24" w14:textId="4BA3BE05" w:rsidR="00391C47" w:rsidRPr="00FE2813" w:rsidRDefault="00FE2813" w:rsidP="00FE2813">
            <w:pPr>
              <w:pStyle w:val="Ingenmellomrom"/>
              <w:rPr>
                <w:rFonts w:ascii="Arial" w:hAnsi="Arial" w:cs="Arial"/>
                <w:b/>
                <w:bCs/>
                <w:sz w:val="24"/>
                <w:szCs w:val="24"/>
              </w:rPr>
            </w:pPr>
            <w:r w:rsidRPr="00FE2813">
              <w:rPr>
                <w:rFonts w:ascii="Arial" w:hAnsi="Arial" w:cs="Arial"/>
                <w:b/>
                <w:bCs/>
                <w:sz w:val="24"/>
                <w:szCs w:val="24"/>
              </w:rPr>
              <w:t xml:space="preserve">Forskere bruker </w:t>
            </w:r>
            <w:proofErr w:type="spellStart"/>
            <w:r w:rsidRPr="00FE2813">
              <w:rPr>
                <w:rFonts w:ascii="Arial" w:hAnsi="Arial" w:cs="Arial"/>
                <w:b/>
                <w:bCs/>
                <w:sz w:val="24"/>
                <w:szCs w:val="24"/>
              </w:rPr>
              <w:t>Physarum</w:t>
            </w:r>
            <w:proofErr w:type="spellEnd"/>
            <w:r w:rsidRPr="00FE2813">
              <w:rPr>
                <w:rFonts w:ascii="Arial" w:hAnsi="Arial" w:cs="Arial"/>
                <w:b/>
                <w:bCs/>
                <w:sz w:val="24"/>
                <w:szCs w:val="24"/>
              </w:rPr>
              <w:t xml:space="preserve"> for å studere hvordan en organisme uten hjerne likevel kan løse problemer, finne korte veier, tilpasse seg miljøet og organisere nettverk. Den er derfor en uvanlig, men svært spennende modellorganisme.</w:t>
            </w:r>
          </w:p>
        </w:tc>
      </w:tr>
    </w:tbl>
    <w:p w14:paraId="7B82B4E3" w14:textId="77777777" w:rsidR="00FC4137" w:rsidRPr="00FC4137" w:rsidRDefault="00FC4137" w:rsidP="00FC4137">
      <w:pPr>
        <w:rPr>
          <w:rFonts w:ascii="Arial" w:hAnsi="Arial" w:cs="Arial"/>
          <w:b/>
          <w:bCs/>
          <w:sz w:val="20"/>
          <w:szCs w:val="20"/>
        </w:rPr>
      </w:pPr>
    </w:p>
    <w:p w14:paraId="5553F73E" w14:textId="77777777" w:rsidR="00E96461" w:rsidRPr="00FC4137" w:rsidRDefault="00E96461" w:rsidP="00FC4137">
      <w:pPr>
        <w:rPr>
          <w:rFonts w:ascii="Arial" w:hAnsi="Arial" w:cs="Arial"/>
          <w:b/>
          <w:bCs/>
          <w:sz w:val="24"/>
          <w:szCs w:val="24"/>
        </w:rPr>
      </w:pPr>
      <w:r w:rsidRPr="00FC4137">
        <w:rPr>
          <w:rFonts w:ascii="Arial" w:hAnsi="Arial" w:cs="Arial"/>
          <w:b/>
          <w:bCs/>
          <w:sz w:val="24"/>
          <w:szCs w:val="24"/>
        </w:rPr>
        <w:t>Modellorganismer er utvalgte bakterier, sopper, planter og dyr som forskere bruker for å forstå grunnleggende biologiske prosesser. Ved å studere disse artene kan vi få innsikt i alt fra evolusjon, DNA og celledeling til cellekommunikasjon, celledød, cellevandring, hjerneutvikling, fosterutvikling, sykdomsmekanismer og hvordan nye behandlinger kan virke.</w:t>
      </w:r>
    </w:p>
    <w:p w14:paraId="1140D88C" w14:textId="77777777" w:rsidR="00E96461" w:rsidRPr="00FC4137" w:rsidRDefault="00E96461" w:rsidP="00FC4137">
      <w:pPr>
        <w:rPr>
          <w:rFonts w:ascii="Arial" w:hAnsi="Arial" w:cs="Arial"/>
          <w:b/>
          <w:bCs/>
          <w:sz w:val="24"/>
          <w:szCs w:val="24"/>
        </w:rPr>
      </w:pPr>
      <w:r w:rsidRPr="00FC4137">
        <w:rPr>
          <w:rFonts w:ascii="Arial" w:hAnsi="Arial" w:cs="Arial"/>
          <w:b/>
          <w:bCs/>
          <w:sz w:val="24"/>
          <w:szCs w:val="24"/>
        </w:rPr>
        <w:t>Når forskningsmiljøer over hele verden bruker de samme modellorganismene, kan resultatene sammenlignes og bygges videre på. En stor del av kunnskapen vi har om menneskekroppen og menneskelige sykdommer, kommer faktisk fra funn gjort i slike organismer.</w:t>
      </w:r>
    </w:p>
    <w:p w14:paraId="7FC03039" w14:textId="77777777" w:rsidR="00E96461" w:rsidRPr="00FC4137" w:rsidRDefault="00E96461" w:rsidP="00FC4137">
      <w:pPr>
        <w:rPr>
          <w:rFonts w:ascii="Arial" w:hAnsi="Arial" w:cs="Arial"/>
          <w:b/>
          <w:bCs/>
          <w:sz w:val="24"/>
          <w:szCs w:val="24"/>
        </w:rPr>
      </w:pPr>
      <w:r w:rsidRPr="00FC4137">
        <w:rPr>
          <w:rFonts w:ascii="Arial" w:hAnsi="Arial" w:cs="Arial"/>
          <w:b/>
          <w:bCs/>
          <w:sz w:val="24"/>
          <w:szCs w:val="24"/>
        </w:rPr>
        <w:t xml:space="preserve">Modellorganismene representerer ulike hovedgrener på livets tre – fra bakterier og gjærsopp til insekter, planter, fisk, amfibier og pattedyr. Selv om </w:t>
      </w:r>
      <w:r w:rsidRPr="00FC4137">
        <w:rPr>
          <w:rFonts w:ascii="Arial" w:hAnsi="Arial" w:cs="Arial"/>
          <w:b/>
          <w:bCs/>
          <w:sz w:val="24"/>
          <w:szCs w:val="24"/>
        </w:rPr>
        <w:lastRenderedPageBreak/>
        <w:t>menneskeceller er svært komplekse, deler de mange av de samme grunnprosessene med enklere organismer. Derfor kan forskere lettere studere gener, proteiner og cellereaksjoner i en modellorganisme, og deretter overføre kunnskapen til menneskeceller.</w:t>
      </w:r>
    </w:p>
    <w:p w14:paraId="0B06F1D9" w14:textId="77777777" w:rsidR="00E96461" w:rsidRPr="00FC4137" w:rsidRDefault="00E96461" w:rsidP="00FC4137">
      <w:pPr>
        <w:rPr>
          <w:rFonts w:ascii="Arial" w:hAnsi="Arial" w:cs="Arial"/>
          <w:b/>
          <w:bCs/>
          <w:sz w:val="24"/>
          <w:szCs w:val="24"/>
        </w:rPr>
      </w:pPr>
      <w:r w:rsidRPr="00FC4137">
        <w:rPr>
          <w:rFonts w:ascii="Arial" w:hAnsi="Arial" w:cs="Arial"/>
          <w:b/>
          <w:bCs/>
          <w:sz w:val="24"/>
          <w:szCs w:val="24"/>
        </w:rPr>
        <w:t>Mange modellorganismer er godt kartlagt genetisk, og det er relativt enkelt å lage mutanter for å undersøke hvilken rolle et bestemt gen eller protein spiller. Resultatene fra slike studier danner ofte grunnlaget for videre forskning på menneskelig biologi og sykdom.</w:t>
      </w:r>
    </w:p>
    <w:p w14:paraId="372A67B5" w14:textId="77777777" w:rsidR="00E96461" w:rsidRDefault="00E96461" w:rsidP="005C76DA">
      <w:pPr>
        <w:rPr>
          <w:rFonts w:ascii="Arial" w:hAnsi="Arial" w:cs="Arial"/>
          <w:b/>
          <w:sz w:val="24"/>
          <w:szCs w:val="24"/>
        </w:rPr>
      </w:pPr>
    </w:p>
    <w:p w14:paraId="641ECFBF" w14:textId="77777777" w:rsidR="00B4557A" w:rsidRPr="00FF5B96" w:rsidRDefault="00B4557A" w:rsidP="00FC4137">
      <w:pPr>
        <w:rPr>
          <w:rFonts w:ascii="Arial" w:hAnsi="Arial" w:cs="Arial"/>
          <w:b/>
          <w:bCs/>
          <w:sz w:val="24"/>
          <w:szCs w:val="24"/>
          <w:u w:val="single"/>
        </w:rPr>
      </w:pPr>
      <w:r w:rsidRPr="00FF5B96">
        <w:rPr>
          <w:rFonts w:ascii="Arial" w:hAnsi="Arial" w:cs="Arial"/>
          <w:b/>
          <w:bCs/>
          <w:sz w:val="24"/>
          <w:szCs w:val="24"/>
          <w:u w:val="single"/>
        </w:rPr>
        <w:t>Etikk</w:t>
      </w:r>
    </w:p>
    <w:p w14:paraId="0D14D06B" w14:textId="77777777" w:rsidR="00B4557A" w:rsidRPr="00FF5B96" w:rsidRDefault="00B4557A" w:rsidP="00FC4137">
      <w:pPr>
        <w:rPr>
          <w:rFonts w:ascii="Arial" w:hAnsi="Arial" w:cs="Arial"/>
          <w:b/>
          <w:bCs/>
          <w:sz w:val="24"/>
          <w:szCs w:val="24"/>
        </w:rPr>
      </w:pPr>
      <w:r w:rsidRPr="00FF5B96">
        <w:rPr>
          <w:rFonts w:ascii="Arial" w:hAnsi="Arial" w:cs="Arial"/>
          <w:b/>
          <w:bCs/>
          <w:sz w:val="24"/>
          <w:szCs w:val="24"/>
        </w:rPr>
        <w:t>Forskning på dyr er regulert av dyrevelferdsloven, som stiller strenge krav til at forsøk skal være nødvendige, skånsomme og etisk forsvarlige. Dette gjelder blant annet honningbier, fisk, mus, rotter og andre pattedyr som brukes som modellorganismer. I tillegg reguleres forskning som innebærer genetisk modifisering av organismer av bioteknologiloven og genteknologiloven, som skal sikre at genmodifiserte organismer håndteres trygt og ikke utgjør risiko for mennesker, dyr eller naturmangfold. Samlet sørger disse lovene for at forskning på modellorganismer skjer på en ansvarlig og sikker måte.</w:t>
      </w:r>
    </w:p>
    <w:p w14:paraId="7BD6F3D3" w14:textId="77777777" w:rsidR="005C76DA" w:rsidRPr="00FF5B96" w:rsidRDefault="005C76DA" w:rsidP="005C76DA">
      <w:pPr>
        <w:rPr>
          <w:rFonts w:ascii="Arial" w:hAnsi="Arial" w:cs="Arial"/>
          <w:b/>
          <w:sz w:val="24"/>
          <w:szCs w:val="24"/>
        </w:rPr>
      </w:pPr>
    </w:p>
    <w:p w14:paraId="30C67E31" w14:textId="77777777" w:rsidR="0018709D" w:rsidRPr="00FF5B96" w:rsidRDefault="0018709D" w:rsidP="00FC4137">
      <w:pPr>
        <w:rPr>
          <w:rFonts w:ascii="Arial" w:hAnsi="Arial" w:cs="Arial"/>
          <w:b/>
          <w:bCs/>
          <w:sz w:val="24"/>
          <w:szCs w:val="24"/>
          <w:u w:val="single"/>
        </w:rPr>
      </w:pPr>
      <w:r w:rsidRPr="00FF5B96">
        <w:rPr>
          <w:rFonts w:ascii="Arial" w:hAnsi="Arial" w:cs="Arial"/>
          <w:b/>
          <w:bCs/>
          <w:sz w:val="24"/>
          <w:szCs w:val="24"/>
          <w:u w:val="single"/>
        </w:rPr>
        <w:t>Bakterier</w:t>
      </w:r>
    </w:p>
    <w:p w14:paraId="3CAB7E0D" w14:textId="64EF9847" w:rsidR="00E073FE" w:rsidRPr="00FF5B96" w:rsidRDefault="00E64975" w:rsidP="00FC4137">
      <w:pPr>
        <w:rPr>
          <w:rFonts w:ascii="Arial" w:hAnsi="Arial" w:cs="Arial"/>
          <w:b/>
          <w:bCs/>
          <w:sz w:val="24"/>
          <w:szCs w:val="24"/>
        </w:rPr>
      </w:pPr>
      <w:r w:rsidRPr="00FF5B96">
        <w:rPr>
          <w:rFonts w:ascii="Arial" w:hAnsi="Arial" w:cs="Arial"/>
          <w:b/>
          <w:bCs/>
          <w:sz w:val="24"/>
          <w:szCs w:val="24"/>
        </w:rPr>
        <w:t xml:space="preserve">Blant de prokaryote organismene er </w:t>
      </w:r>
      <w:proofErr w:type="spellStart"/>
      <w:r w:rsidRPr="00FF5B96">
        <w:rPr>
          <w:rFonts w:ascii="Arial" w:hAnsi="Arial" w:cs="Arial"/>
          <w:b/>
          <w:bCs/>
          <w:sz w:val="24"/>
          <w:szCs w:val="24"/>
        </w:rPr>
        <w:t>Escherichia</w:t>
      </w:r>
      <w:proofErr w:type="spellEnd"/>
      <w:r w:rsidRPr="00FF5B96">
        <w:rPr>
          <w:rFonts w:ascii="Arial" w:hAnsi="Arial" w:cs="Arial"/>
          <w:b/>
          <w:bCs/>
          <w:sz w:val="24"/>
          <w:szCs w:val="24"/>
        </w:rPr>
        <w:t xml:space="preserve"> </w:t>
      </w:r>
      <w:proofErr w:type="spellStart"/>
      <w:r w:rsidRPr="00FF5B96">
        <w:rPr>
          <w:rFonts w:ascii="Arial" w:hAnsi="Arial" w:cs="Arial"/>
          <w:b/>
          <w:bCs/>
          <w:sz w:val="24"/>
          <w:szCs w:val="24"/>
        </w:rPr>
        <w:t>coli</w:t>
      </w:r>
      <w:proofErr w:type="spellEnd"/>
      <w:r w:rsidRPr="00FF5B96">
        <w:rPr>
          <w:rFonts w:ascii="Arial" w:hAnsi="Arial" w:cs="Arial"/>
          <w:b/>
          <w:bCs/>
          <w:sz w:val="24"/>
          <w:szCs w:val="24"/>
        </w:rPr>
        <w:t xml:space="preserve"> (E. </w:t>
      </w:r>
      <w:proofErr w:type="spellStart"/>
      <w:r w:rsidRPr="00FF5B96">
        <w:rPr>
          <w:rFonts w:ascii="Arial" w:hAnsi="Arial" w:cs="Arial"/>
          <w:b/>
          <w:bCs/>
          <w:sz w:val="24"/>
          <w:szCs w:val="24"/>
        </w:rPr>
        <w:t>coli</w:t>
      </w:r>
      <w:proofErr w:type="spellEnd"/>
      <w:r w:rsidRPr="00FF5B96">
        <w:rPr>
          <w:rFonts w:ascii="Arial" w:hAnsi="Arial" w:cs="Arial"/>
          <w:b/>
          <w:bCs/>
          <w:sz w:val="24"/>
          <w:szCs w:val="24"/>
        </w:rPr>
        <w:t xml:space="preserve">) den klart mest brukte modellorganismen i biologisk forskning. Bruken av E. </w:t>
      </w:r>
      <w:proofErr w:type="spellStart"/>
      <w:r w:rsidRPr="00FF5B96">
        <w:rPr>
          <w:rFonts w:ascii="Arial" w:hAnsi="Arial" w:cs="Arial"/>
          <w:b/>
          <w:bCs/>
          <w:sz w:val="24"/>
          <w:szCs w:val="24"/>
        </w:rPr>
        <w:t>coli</w:t>
      </w:r>
      <w:proofErr w:type="spellEnd"/>
      <w:r w:rsidRPr="00FF5B96">
        <w:rPr>
          <w:rFonts w:ascii="Arial" w:hAnsi="Arial" w:cs="Arial"/>
          <w:b/>
          <w:bCs/>
          <w:sz w:val="24"/>
          <w:szCs w:val="24"/>
        </w:rPr>
        <w:t xml:space="preserve"> som modellorganisme startet allerede på 1940</w:t>
      </w:r>
      <w:r w:rsidRPr="00FF5B96">
        <w:rPr>
          <w:rFonts w:ascii="Cambria Math" w:hAnsi="Cambria Math" w:cs="Cambria Math"/>
          <w:b/>
          <w:bCs/>
          <w:sz w:val="24"/>
          <w:szCs w:val="24"/>
        </w:rPr>
        <w:t>‑</w:t>
      </w:r>
      <w:r w:rsidRPr="00FF5B96">
        <w:rPr>
          <w:rFonts w:ascii="Arial" w:hAnsi="Arial" w:cs="Arial"/>
          <w:b/>
          <w:bCs/>
          <w:sz w:val="24"/>
          <w:szCs w:val="24"/>
        </w:rPr>
        <w:t xml:space="preserve">tallet, da forskere som Salvador </w:t>
      </w:r>
      <w:proofErr w:type="spellStart"/>
      <w:r w:rsidRPr="00FF5B96">
        <w:rPr>
          <w:rFonts w:ascii="Arial" w:hAnsi="Arial" w:cs="Arial"/>
          <w:b/>
          <w:bCs/>
          <w:sz w:val="24"/>
          <w:szCs w:val="24"/>
        </w:rPr>
        <w:t>Luria</w:t>
      </w:r>
      <w:proofErr w:type="spellEnd"/>
      <w:r w:rsidRPr="00FF5B96">
        <w:rPr>
          <w:rFonts w:ascii="Arial" w:hAnsi="Arial" w:cs="Arial"/>
          <w:b/>
          <w:bCs/>
          <w:sz w:val="24"/>
          <w:szCs w:val="24"/>
        </w:rPr>
        <w:t xml:space="preserve"> og Max </w:t>
      </w:r>
      <w:proofErr w:type="spellStart"/>
      <w:r w:rsidRPr="00FF5B96">
        <w:rPr>
          <w:rFonts w:ascii="Arial" w:hAnsi="Arial" w:cs="Arial"/>
          <w:b/>
          <w:bCs/>
          <w:sz w:val="24"/>
          <w:szCs w:val="24"/>
        </w:rPr>
        <w:t>Delbrück</w:t>
      </w:r>
      <w:proofErr w:type="spellEnd"/>
      <w:r w:rsidRPr="00FF5B96">
        <w:rPr>
          <w:rFonts w:ascii="Arial" w:hAnsi="Arial" w:cs="Arial"/>
          <w:b/>
          <w:bCs/>
          <w:sz w:val="24"/>
          <w:szCs w:val="24"/>
        </w:rPr>
        <w:t xml:space="preserve"> brukte bakterien for å forstå hvordan mutasjoner oppstår. På 1950</w:t>
      </w:r>
      <w:r w:rsidRPr="00FF5B96">
        <w:rPr>
          <w:rFonts w:ascii="Cambria Math" w:hAnsi="Cambria Math" w:cs="Cambria Math"/>
          <w:b/>
          <w:bCs/>
          <w:sz w:val="24"/>
          <w:szCs w:val="24"/>
        </w:rPr>
        <w:t>‑</w:t>
      </w:r>
      <w:r w:rsidRPr="00FF5B96">
        <w:rPr>
          <w:rFonts w:ascii="Arial" w:hAnsi="Arial" w:cs="Arial"/>
          <w:b/>
          <w:bCs/>
          <w:sz w:val="24"/>
          <w:szCs w:val="24"/>
        </w:rPr>
        <w:t xml:space="preserve"> og 1960</w:t>
      </w:r>
      <w:r w:rsidRPr="00FF5B96">
        <w:rPr>
          <w:rFonts w:ascii="Cambria Math" w:hAnsi="Cambria Math" w:cs="Cambria Math"/>
          <w:b/>
          <w:bCs/>
          <w:sz w:val="24"/>
          <w:szCs w:val="24"/>
        </w:rPr>
        <w:t>‑</w:t>
      </w:r>
      <w:r w:rsidRPr="00FF5B96">
        <w:rPr>
          <w:rFonts w:ascii="Arial" w:hAnsi="Arial" w:cs="Arial"/>
          <w:b/>
          <w:bCs/>
          <w:sz w:val="24"/>
          <w:szCs w:val="24"/>
        </w:rPr>
        <w:t xml:space="preserve">tallet ble E. </w:t>
      </w:r>
      <w:proofErr w:type="spellStart"/>
      <w:r w:rsidRPr="00FF5B96">
        <w:rPr>
          <w:rFonts w:ascii="Arial" w:hAnsi="Arial" w:cs="Arial"/>
          <w:b/>
          <w:bCs/>
          <w:sz w:val="24"/>
          <w:szCs w:val="24"/>
        </w:rPr>
        <w:t>coli</w:t>
      </w:r>
      <w:proofErr w:type="spellEnd"/>
      <w:r w:rsidRPr="00FF5B96">
        <w:rPr>
          <w:rFonts w:ascii="Arial" w:hAnsi="Arial" w:cs="Arial"/>
          <w:b/>
          <w:bCs/>
          <w:sz w:val="24"/>
          <w:szCs w:val="24"/>
        </w:rPr>
        <w:t xml:space="preserve"> helt sentral i utviklingen av moderne molekylærbiologi, blant annet i arbeidet som førte til oppdagelsen av DNA</w:t>
      </w:r>
      <w:r w:rsidRPr="00FF5B96">
        <w:rPr>
          <w:rFonts w:ascii="Cambria Math" w:hAnsi="Cambria Math" w:cs="Cambria Math"/>
          <w:b/>
          <w:bCs/>
          <w:sz w:val="24"/>
          <w:szCs w:val="24"/>
        </w:rPr>
        <w:t>‑</w:t>
      </w:r>
      <w:r w:rsidRPr="00FF5B96">
        <w:rPr>
          <w:rFonts w:ascii="Arial" w:hAnsi="Arial" w:cs="Arial"/>
          <w:b/>
          <w:bCs/>
          <w:sz w:val="24"/>
          <w:szCs w:val="24"/>
        </w:rPr>
        <w:t>replikasjon, genregulering og den genetiske koden. Siden den gang har bakterien vært en av de mest studerte organismene i verden.</w:t>
      </w:r>
    </w:p>
    <w:tbl>
      <w:tblPr>
        <w:tblStyle w:val="Tabellrutenett"/>
        <w:tblW w:w="0" w:type="auto"/>
        <w:tblInd w:w="38" w:type="dxa"/>
        <w:tblLook w:val="04A0" w:firstRow="1" w:lastRow="0" w:firstColumn="1" w:lastColumn="0" w:noHBand="0" w:noVBand="1"/>
      </w:tblPr>
      <w:tblGrid>
        <w:gridCol w:w="9024"/>
      </w:tblGrid>
      <w:tr w:rsidR="00494541" w14:paraId="406A3FA4" w14:textId="77777777" w:rsidTr="00494541">
        <w:tc>
          <w:tcPr>
            <w:tcW w:w="9212" w:type="dxa"/>
          </w:tcPr>
          <w:p w14:paraId="647039E7" w14:textId="306790F9" w:rsidR="00494541" w:rsidRDefault="00494541" w:rsidP="00FF5B96">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66FC5FA5" wp14:editId="041CF36F">
                  <wp:extent cx="5568950" cy="4176906"/>
                  <wp:effectExtent l="0" t="0" r="0" b="0"/>
                  <wp:docPr id="147083179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92269" cy="4194396"/>
                          </a:xfrm>
                          <a:prstGeom prst="rect">
                            <a:avLst/>
                          </a:prstGeom>
                          <a:noFill/>
                        </pic:spPr>
                      </pic:pic>
                    </a:graphicData>
                  </a:graphic>
                </wp:inline>
              </w:drawing>
            </w:r>
          </w:p>
        </w:tc>
      </w:tr>
      <w:tr w:rsidR="00494541" w14:paraId="084B27A5" w14:textId="77777777" w:rsidTr="00494541">
        <w:tc>
          <w:tcPr>
            <w:tcW w:w="9212" w:type="dxa"/>
          </w:tcPr>
          <w:p w14:paraId="47183F8F" w14:textId="15968EE3" w:rsidR="00494541" w:rsidRPr="00E073FE" w:rsidRDefault="00E073FE" w:rsidP="00A61414">
            <w:pPr>
              <w:pStyle w:val="NormalWeb"/>
              <w:rPr>
                <w:rFonts w:ascii="Arial" w:hAnsi="Arial" w:cs="Arial"/>
                <w:b/>
                <w:bCs/>
              </w:rPr>
            </w:pPr>
            <w:r w:rsidRPr="00E073FE">
              <w:rPr>
                <w:rFonts w:ascii="Arial" w:hAnsi="Arial" w:cs="Arial"/>
                <w:b/>
                <w:bCs/>
              </w:rPr>
              <w:t xml:space="preserve">En </w:t>
            </w:r>
            <w:proofErr w:type="spellStart"/>
            <w:r w:rsidRPr="00E073FE">
              <w:rPr>
                <w:rFonts w:ascii="Arial" w:hAnsi="Arial" w:cs="Arial"/>
                <w:b/>
                <w:bCs/>
              </w:rPr>
              <w:t>agarplate</w:t>
            </w:r>
            <w:proofErr w:type="spellEnd"/>
            <w:r w:rsidRPr="00E073FE">
              <w:rPr>
                <w:rFonts w:ascii="Arial" w:hAnsi="Arial" w:cs="Arial"/>
                <w:b/>
                <w:bCs/>
              </w:rPr>
              <w:t xml:space="preserve"> er en flat skål fylt med et fast næringsmedium laget av </w:t>
            </w:r>
            <w:proofErr w:type="spellStart"/>
            <w:r w:rsidRPr="00E073FE">
              <w:rPr>
                <w:rFonts w:ascii="Arial" w:hAnsi="Arial" w:cs="Arial"/>
                <w:b/>
                <w:bCs/>
              </w:rPr>
              <w:t>agar</w:t>
            </w:r>
            <w:proofErr w:type="spellEnd"/>
            <w:r w:rsidRPr="00E073FE">
              <w:rPr>
                <w:rFonts w:ascii="Arial" w:hAnsi="Arial" w:cs="Arial"/>
                <w:b/>
                <w:bCs/>
              </w:rPr>
              <w:t>, et geleaktig stoff fra rødalger. Platen gir bakteriene næring og en fast overflate å vokse på, slik at enkeltkolonier blir synlige som små hvite prikker. Hver prikk er en bakteriekoloni som har vokst fram fra én celle som har delt seg mange ganger.</w:t>
            </w:r>
          </w:p>
        </w:tc>
      </w:tr>
    </w:tbl>
    <w:p w14:paraId="26088F87" w14:textId="77777777" w:rsidR="00494541" w:rsidRPr="00FC4137" w:rsidRDefault="00494541" w:rsidP="00FC4137">
      <w:pPr>
        <w:rPr>
          <w:rFonts w:ascii="Arial" w:hAnsi="Arial" w:cs="Arial"/>
          <w:b/>
          <w:bCs/>
          <w:sz w:val="24"/>
          <w:szCs w:val="24"/>
        </w:rPr>
      </w:pPr>
    </w:p>
    <w:p w14:paraId="721230EB" w14:textId="77777777" w:rsidR="00E64975" w:rsidRDefault="00E64975" w:rsidP="00FC4137">
      <w:pPr>
        <w:rPr>
          <w:rFonts w:ascii="Arial" w:hAnsi="Arial" w:cs="Arial"/>
          <w:b/>
          <w:bCs/>
          <w:sz w:val="24"/>
          <w:szCs w:val="24"/>
        </w:rPr>
      </w:pPr>
      <w:r w:rsidRPr="00E64975">
        <w:rPr>
          <w:rFonts w:ascii="Arial" w:hAnsi="Arial" w:cs="Arial"/>
          <w:b/>
          <w:bCs/>
          <w:sz w:val="24"/>
          <w:szCs w:val="24"/>
        </w:rPr>
        <w:t xml:space="preserve">Den vokser raskt, er enkel å dyrke, og har et </w:t>
      </w:r>
      <w:proofErr w:type="spellStart"/>
      <w:r w:rsidRPr="00E64975">
        <w:rPr>
          <w:rFonts w:ascii="Arial" w:hAnsi="Arial" w:cs="Arial"/>
          <w:b/>
          <w:bCs/>
          <w:sz w:val="24"/>
          <w:szCs w:val="24"/>
        </w:rPr>
        <w:t>genom</w:t>
      </w:r>
      <w:proofErr w:type="spellEnd"/>
      <w:r w:rsidRPr="00E64975">
        <w:rPr>
          <w:rFonts w:ascii="Arial" w:hAnsi="Arial" w:cs="Arial"/>
          <w:b/>
          <w:bCs/>
          <w:sz w:val="24"/>
          <w:szCs w:val="24"/>
        </w:rPr>
        <w:t xml:space="preserve"> som er godt kartlagt. På laboratoriet trives E. </w:t>
      </w:r>
      <w:proofErr w:type="spellStart"/>
      <w:r w:rsidRPr="00E64975">
        <w:rPr>
          <w:rFonts w:ascii="Arial" w:hAnsi="Arial" w:cs="Arial"/>
          <w:b/>
          <w:bCs/>
          <w:sz w:val="24"/>
          <w:szCs w:val="24"/>
        </w:rPr>
        <w:t>coli</w:t>
      </w:r>
      <w:proofErr w:type="spellEnd"/>
      <w:r w:rsidRPr="00E64975">
        <w:rPr>
          <w:rFonts w:ascii="Arial" w:hAnsi="Arial" w:cs="Arial"/>
          <w:b/>
          <w:bCs/>
          <w:sz w:val="24"/>
          <w:szCs w:val="24"/>
        </w:rPr>
        <w:t xml:space="preserve"> best rundt 37 °C, omtrent som i menneskekroppen, og får næring fra et vekstmedium – enten i flytende form eller som en gelé på en dyrkningsplate. E. </w:t>
      </w:r>
      <w:proofErr w:type="spellStart"/>
      <w:r w:rsidRPr="00E64975">
        <w:rPr>
          <w:rFonts w:ascii="Arial" w:hAnsi="Arial" w:cs="Arial"/>
          <w:b/>
          <w:bCs/>
          <w:sz w:val="24"/>
          <w:szCs w:val="24"/>
        </w:rPr>
        <w:t>coli</w:t>
      </w:r>
      <w:proofErr w:type="spellEnd"/>
      <w:r w:rsidRPr="00E64975">
        <w:rPr>
          <w:rFonts w:ascii="Arial" w:hAnsi="Arial" w:cs="Arial"/>
          <w:b/>
          <w:bCs/>
          <w:sz w:val="24"/>
          <w:szCs w:val="24"/>
        </w:rPr>
        <w:t xml:space="preserve"> deler seg omtrent hvert 20. minutt, noe som gjør den ideell for eksperimenter der forskere ønsker å studere prosesser som skjer raskt i celler.</w:t>
      </w:r>
    </w:p>
    <w:p w14:paraId="4935C509" w14:textId="4839F253" w:rsidR="0018709D" w:rsidRPr="00FC4137" w:rsidRDefault="0018709D" w:rsidP="00FC4137">
      <w:pPr>
        <w:rPr>
          <w:rFonts w:ascii="Arial" w:hAnsi="Arial" w:cs="Arial"/>
          <w:b/>
          <w:bCs/>
          <w:sz w:val="24"/>
          <w:szCs w:val="24"/>
        </w:rPr>
      </w:pPr>
      <w:r w:rsidRPr="00FC4137">
        <w:rPr>
          <w:rFonts w:ascii="Arial" w:hAnsi="Arial" w:cs="Arial"/>
          <w:b/>
          <w:bCs/>
          <w:sz w:val="24"/>
          <w:szCs w:val="24"/>
        </w:rPr>
        <w:t>Den brukes blant annet til å undersøke:</w:t>
      </w:r>
    </w:p>
    <w:p w14:paraId="4F6AB8CF" w14:textId="57B8BB86" w:rsidR="00823116" w:rsidRPr="00D66721" w:rsidRDefault="00823116" w:rsidP="00D66721">
      <w:pPr>
        <w:pStyle w:val="Listeavsnitt"/>
        <w:numPr>
          <w:ilvl w:val="0"/>
          <w:numId w:val="6"/>
        </w:numPr>
        <w:rPr>
          <w:rFonts w:ascii="Arial" w:hAnsi="Arial" w:cs="Arial"/>
          <w:b/>
          <w:bCs/>
          <w:sz w:val="24"/>
          <w:szCs w:val="24"/>
        </w:rPr>
      </w:pPr>
      <w:r w:rsidRPr="00D66721">
        <w:rPr>
          <w:rFonts w:ascii="Arial" w:hAnsi="Arial" w:cs="Arial"/>
          <w:b/>
          <w:bCs/>
          <w:sz w:val="24"/>
          <w:szCs w:val="24"/>
        </w:rPr>
        <w:t>Hvordan DNA kopieres og repareres (replikasjon og DNA</w:t>
      </w:r>
      <w:r w:rsidRPr="00D66721">
        <w:rPr>
          <w:rFonts w:ascii="Arial" w:hAnsi="Arial" w:cs="Arial"/>
          <w:b/>
          <w:bCs/>
          <w:sz w:val="24"/>
          <w:szCs w:val="24"/>
        </w:rPr>
        <w:noBreakHyphen/>
        <w:t>reparasjon)</w:t>
      </w:r>
      <w:r w:rsidR="00D66721">
        <w:rPr>
          <w:rFonts w:ascii="Arial" w:hAnsi="Arial" w:cs="Arial"/>
          <w:b/>
          <w:bCs/>
          <w:sz w:val="24"/>
          <w:szCs w:val="24"/>
        </w:rPr>
        <w:t>:</w:t>
      </w:r>
      <w:r w:rsidRPr="00D66721">
        <w:rPr>
          <w:rFonts w:ascii="Arial" w:hAnsi="Arial" w:cs="Arial"/>
          <w:b/>
          <w:bCs/>
          <w:sz w:val="24"/>
          <w:szCs w:val="24"/>
        </w:rPr>
        <w:t xml:space="preserve"> Bakterier deler seg raskt, og derfor er de ideelle for å studere hvordan celler kopierer arvestoffet sitt og retter opp skader som ellers kunne ført til mutasjoner.</w:t>
      </w:r>
    </w:p>
    <w:p w14:paraId="4C40C32D" w14:textId="64FEDEB7" w:rsidR="00823116" w:rsidRPr="00D66721" w:rsidRDefault="00823116" w:rsidP="00D66721">
      <w:pPr>
        <w:pStyle w:val="Listeavsnitt"/>
        <w:numPr>
          <w:ilvl w:val="0"/>
          <w:numId w:val="6"/>
        </w:numPr>
        <w:rPr>
          <w:rFonts w:ascii="Arial" w:hAnsi="Arial" w:cs="Arial"/>
          <w:b/>
          <w:bCs/>
          <w:sz w:val="24"/>
          <w:szCs w:val="24"/>
        </w:rPr>
      </w:pPr>
      <w:r w:rsidRPr="00D66721">
        <w:rPr>
          <w:rFonts w:ascii="Arial" w:hAnsi="Arial" w:cs="Arial"/>
          <w:b/>
          <w:bCs/>
          <w:sz w:val="24"/>
          <w:szCs w:val="24"/>
        </w:rPr>
        <w:t>Hvordan gener skrus av og på (genregulering)</w:t>
      </w:r>
      <w:r w:rsidR="00D66721">
        <w:rPr>
          <w:rFonts w:ascii="Arial" w:hAnsi="Arial" w:cs="Arial"/>
          <w:b/>
          <w:bCs/>
          <w:sz w:val="24"/>
          <w:szCs w:val="24"/>
        </w:rPr>
        <w:t>:</w:t>
      </w:r>
      <w:r w:rsidRPr="00D66721">
        <w:rPr>
          <w:rFonts w:ascii="Arial" w:hAnsi="Arial" w:cs="Arial"/>
          <w:b/>
          <w:bCs/>
          <w:sz w:val="24"/>
          <w:szCs w:val="24"/>
        </w:rPr>
        <w:t xml:space="preserve"> Bakterier må tilpasse seg miljøet raskt, og har derfor effektive systemer for å aktivere eller deaktivere gener. Dette gir innsikt i hvordan celler styrer hvilke proteiner som skal produseres.</w:t>
      </w:r>
    </w:p>
    <w:p w14:paraId="6B8C775A" w14:textId="20B306EC" w:rsidR="00823116" w:rsidRPr="00D66721" w:rsidRDefault="00823116" w:rsidP="00D66721">
      <w:pPr>
        <w:pStyle w:val="Listeavsnitt"/>
        <w:numPr>
          <w:ilvl w:val="0"/>
          <w:numId w:val="6"/>
        </w:numPr>
        <w:rPr>
          <w:rFonts w:ascii="Arial" w:hAnsi="Arial" w:cs="Arial"/>
          <w:b/>
          <w:bCs/>
          <w:sz w:val="24"/>
          <w:szCs w:val="24"/>
        </w:rPr>
      </w:pPr>
      <w:r w:rsidRPr="00D66721">
        <w:rPr>
          <w:rFonts w:ascii="Arial" w:hAnsi="Arial" w:cs="Arial"/>
          <w:b/>
          <w:bCs/>
          <w:sz w:val="24"/>
          <w:szCs w:val="24"/>
        </w:rPr>
        <w:lastRenderedPageBreak/>
        <w:t>Hvordan celler lager RNA (transkripsjon – «kopiering» av DNA til RNA)</w:t>
      </w:r>
      <w:r w:rsidR="00D66721">
        <w:rPr>
          <w:rFonts w:ascii="Arial" w:hAnsi="Arial" w:cs="Arial"/>
          <w:b/>
          <w:bCs/>
          <w:sz w:val="24"/>
          <w:szCs w:val="24"/>
        </w:rPr>
        <w:t>:</w:t>
      </w:r>
      <w:r w:rsidRPr="00D66721">
        <w:rPr>
          <w:rFonts w:ascii="Arial" w:hAnsi="Arial" w:cs="Arial"/>
          <w:b/>
          <w:bCs/>
          <w:sz w:val="24"/>
          <w:szCs w:val="24"/>
        </w:rPr>
        <w:t xml:space="preserve"> I bakterier kan forskere følge hvordan RNA</w:t>
      </w:r>
      <w:r w:rsidRPr="00D66721">
        <w:rPr>
          <w:rFonts w:ascii="Arial" w:hAnsi="Arial" w:cs="Arial"/>
          <w:b/>
          <w:bCs/>
          <w:sz w:val="24"/>
          <w:szCs w:val="24"/>
        </w:rPr>
        <w:noBreakHyphen/>
      </w:r>
      <w:proofErr w:type="spellStart"/>
      <w:r w:rsidRPr="00D66721">
        <w:rPr>
          <w:rFonts w:ascii="Arial" w:hAnsi="Arial" w:cs="Arial"/>
          <w:b/>
          <w:bCs/>
          <w:sz w:val="24"/>
          <w:szCs w:val="24"/>
        </w:rPr>
        <w:t>polymerase</w:t>
      </w:r>
      <w:proofErr w:type="spellEnd"/>
      <w:r w:rsidRPr="00D66721">
        <w:rPr>
          <w:rFonts w:ascii="Arial" w:hAnsi="Arial" w:cs="Arial"/>
          <w:b/>
          <w:bCs/>
          <w:sz w:val="24"/>
          <w:szCs w:val="24"/>
        </w:rPr>
        <w:t xml:space="preserve"> leser DNA og lager RNA. Prosessen er enklere enn i menneskeceller, men bygger på de samme grunnleggende prinsippene.</w:t>
      </w:r>
    </w:p>
    <w:p w14:paraId="06CBA804" w14:textId="0F1D498E" w:rsidR="00823116" w:rsidRPr="00D66721" w:rsidRDefault="00823116" w:rsidP="00D66721">
      <w:pPr>
        <w:pStyle w:val="Listeavsnitt"/>
        <w:numPr>
          <w:ilvl w:val="0"/>
          <w:numId w:val="6"/>
        </w:numPr>
        <w:rPr>
          <w:rFonts w:ascii="Arial" w:hAnsi="Arial" w:cs="Arial"/>
          <w:b/>
          <w:bCs/>
          <w:sz w:val="24"/>
          <w:szCs w:val="24"/>
        </w:rPr>
      </w:pPr>
      <w:r w:rsidRPr="00D66721">
        <w:rPr>
          <w:rFonts w:ascii="Arial" w:hAnsi="Arial" w:cs="Arial"/>
          <w:b/>
          <w:bCs/>
          <w:sz w:val="24"/>
          <w:szCs w:val="24"/>
        </w:rPr>
        <w:t>Hvordan proteiner bygges (translasjon – «oversettelse» av RNA til protein)</w:t>
      </w:r>
      <w:r w:rsidR="00D66721">
        <w:rPr>
          <w:rFonts w:ascii="Arial" w:hAnsi="Arial" w:cs="Arial"/>
          <w:b/>
          <w:bCs/>
          <w:sz w:val="24"/>
          <w:szCs w:val="24"/>
        </w:rPr>
        <w:t>:</w:t>
      </w:r>
      <w:r w:rsidRPr="00D66721">
        <w:rPr>
          <w:rFonts w:ascii="Arial" w:hAnsi="Arial" w:cs="Arial"/>
          <w:b/>
          <w:bCs/>
          <w:sz w:val="24"/>
          <w:szCs w:val="24"/>
        </w:rPr>
        <w:t xml:space="preserve"> Bakteriers ribosomer er lette å studere, og viser hvordan RNA</w:t>
      </w:r>
      <w:r w:rsidRPr="00D66721">
        <w:rPr>
          <w:rFonts w:ascii="Arial" w:hAnsi="Arial" w:cs="Arial"/>
          <w:b/>
          <w:bCs/>
          <w:sz w:val="24"/>
          <w:szCs w:val="24"/>
        </w:rPr>
        <w:noBreakHyphen/>
        <w:t>koden oversettes til proteiner – en prosess som er helt avgjørende for alt liv.</w:t>
      </w:r>
    </w:p>
    <w:p w14:paraId="7FCB1BB3" w14:textId="04FCF3CD" w:rsidR="0018709D" w:rsidRDefault="0018709D" w:rsidP="00FC4137">
      <w:pPr>
        <w:rPr>
          <w:rFonts w:ascii="Arial" w:hAnsi="Arial" w:cs="Arial"/>
          <w:b/>
          <w:bCs/>
          <w:sz w:val="24"/>
          <w:szCs w:val="24"/>
        </w:rPr>
      </w:pPr>
      <w:r w:rsidRPr="00FC4137">
        <w:rPr>
          <w:rFonts w:ascii="Arial" w:hAnsi="Arial" w:cs="Arial"/>
          <w:b/>
          <w:bCs/>
          <w:sz w:val="24"/>
          <w:szCs w:val="24"/>
        </w:rPr>
        <w:t xml:space="preserve">Mye av det vi vet om grunnleggende cellebiologi – inkludert mekanismer som også finnes i menneskeceller – kommer fra forskning på E. </w:t>
      </w:r>
      <w:proofErr w:type="spellStart"/>
      <w:r w:rsidRPr="00FC4137">
        <w:rPr>
          <w:rFonts w:ascii="Arial" w:hAnsi="Arial" w:cs="Arial"/>
          <w:b/>
          <w:bCs/>
          <w:sz w:val="24"/>
          <w:szCs w:val="24"/>
        </w:rPr>
        <w:t>coli</w:t>
      </w:r>
      <w:proofErr w:type="spellEnd"/>
      <w:r w:rsidRPr="00FC4137">
        <w:rPr>
          <w:rFonts w:ascii="Arial" w:hAnsi="Arial" w:cs="Arial"/>
          <w:b/>
          <w:bCs/>
          <w:sz w:val="24"/>
          <w:szCs w:val="24"/>
        </w:rPr>
        <w:t>.</w:t>
      </w:r>
    </w:p>
    <w:p w14:paraId="083A51BC" w14:textId="77777777" w:rsidR="00300105" w:rsidRDefault="00300105" w:rsidP="00FC4137">
      <w:pPr>
        <w:rPr>
          <w:rFonts w:ascii="Arial" w:hAnsi="Arial" w:cs="Arial"/>
          <w:b/>
          <w:bCs/>
          <w:sz w:val="24"/>
          <w:szCs w:val="24"/>
        </w:rPr>
      </w:pPr>
    </w:p>
    <w:tbl>
      <w:tblPr>
        <w:tblStyle w:val="Tabellrutenett"/>
        <w:tblW w:w="0" w:type="auto"/>
        <w:tblInd w:w="38" w:type="dxa"/>
        <w:tblLook w:val="04A0" w:firstRow="1" w:lastRow="0" w:firstColumn="1" w:lastColumn="0" w:noHBand="0" w:noVBand="1"/>
      </w:tblPr>
      <w:tblGrid>
        <w:gridCol w:w="9024"/>
      </w:tblGrid>
      <w:tr w:rsidR="00300105" w14:paraId="3B8D0E0E" w14:textId="77777777" w:rsidTr="00300105">
        <w:tc>
          <w:tcPr>
            <w:tcW w:w="9212" w:type="dxa"/>
          </w:tcPr>
          <w:p w14:paraId="1EC30B16" w14:textId="0ED7C2F4" w:rsidR="00300105" w:rsidRDefault="00300105" w:rsidP="00FF5B96">
            <w:pPr>
              <w:jc w:val="center"/>
              <w:rPr>
                <w:rFonts w:ascii="Arial" w:hAnsi="Arial" w:cs="Arial"/>
                <w:b/>
                <w:bCs/>
                <w:sz w:val="24"/>
                <w:szCs w:val="24"/>
              </w:rPr>
            </w:pPr>
            <w:r>
              <w:rPr>
                <w:rFonts w:ascii="Arial" w:hAnsi="Arial" w:cs="Arial"/>
                <w:b/>
                <w:bCs/>
                <w:noProof/>
                <w:sz w:val="24"/>
                <w:szCs w:val="24"/>
              </w:rPr>
              <w:drawing>
                <wp:inline distT="0" distB="0" distL="0" distR="0" wp14:anchorId="249C751C" wp14:editId="2A7EC5E3">
                  <wp:extent cx="5568950" cy="3709414"/>
                  <wp:effectExtent l="0" t="0" r="0" b="5715"/>
                  <wp:docPr id="1888597366"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83778" cy="3719291"/>
                          </a:xfrm>
                          <a:prstGeom prst="rect">
                            <a:avLst/>
                          </a:prstGeom>
                          <a:noFill/>
                        </pic:spPr>
                      </pic:pic>
                    </a:graphicData>
                  </a:graphic>
                </wp:inline>
              </w:drawing>
            </w:r>
          </w:p>
        </w:tc>
      </w:tr>
      <w:tr w:rsidR="00300105" w:rsidRPr="00FF5B96" w14:paraId="7C24FA59" w14:textId="77777777" w:rsidTr="00300105">
        <w:tc>
          <w:tcPr>
            <w:tcW w:w="9212" w:type="dxa"/>
          </w:tcPr>
          <w:p w14:paraId="2D60F85E" w14:textId="3EA7CFF2" w:rsidR="00300105" w:rsidRPr="00FF5B96" w:rsidRDefault="008055F4" w:rsidP="00FC4137">
            <w:pPr>
              <w:rPr>
                <w:rFonts w:ascii="Arial" w:hAnsi="Arial" w:cs="Arial"/>
                <w:b/>
                <w:bCs/>
                <w:sz w:val="24"/>
                <w:szCs w:val="24"/>
              </w:rPr>
            </w:pPr>
            <w:proofErr w:type="spellStart"/>
            <w:r w:rsidRPr="00FF5B96">
              <w:rPr>
                <w:rFonts w:ascii="Arial" w:hAnsi="Arial" w:cs="Arial"/>
                <w:b/>
                <w:bCs/>
                <w:sz w:val="24"/>
                <w:szCs w:val="24"/>
              </w:rPr>
              <w:t>Morning</w:t>
            </w:r>
            <w:proofErr w:type="spellEnd"/>
            <w:r w:rsidRPr="00FF5B96">
              <w:rPr>
                <w:rFonts w:ascii="Arial" w:hAnsi="Arial" w:cs="Arial"/>
                <w:b/>
                <w:bCs/>
                <w:sz w:val="24"/>
                <w:szCs w:val="24"/>
              </w:rPr>
              <w:t xml:space="preserve"> </w:t>
            </w:r>
            <w:proofErr w:type="spellStart"/>
            <w:r w:rsidRPr="00FF5B96">
              <w:rPr>
                <w:rFonts w:ascii="Arial" w:hAnsi="Arial" w:cs="Arial"/>
                <w:b/>
                <w:bCs/>
                <w:sz w:val="24"/>
                <w:szCs w:val="24"/>
              </w:rPr>
              <w:t>Glory</w:t>
            </w:r>
            <w:proofErr w:type="spellEnd"/>
            <w:r w:rsidRPr="00FF5B96">
              <w:rPr>
                <w:rFonts w:ascii="Arial" w:hAnsi="Arial" w:cs="Arial"/>
                <w:b/>
                <w:bCs/>
                <w:sz w:val="24"/>
                <w:szCs w:val="24"/>
              </w:rPr>
              <w:t xml:space="preserve"> Pool i Yellowstone er hjem for varme-elskende </w:t>
            </w: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og bakterier som danner fargerike mikrobematter. De ulike fargene viser hvilke mikroorganismer som trives ved forskjellige temperaturer, fra rundt 60 °C i ytterkantene til over 90 °C i sentrum.</w:t>
            </w:r>
            <w:r w:rsidR="00990917" w:rsidRPr="00FF5B96">
              <w:rPr>
                <w:rFonts w:ascii="Arial" w:hAnsi="Arial" w:cs="Arial"/>
              </w:rPr>
              <w:t xml:space="preserve"> </w:t>
            </w:r>
            <w:r w:rsidR="00990917" w:rsidRPr="00FF5B96">
              <w:rPr>
                <w:rFonts w:ascii="Arial" w:hAnsi="Arial" w:cs="Arial"/>
                <w:b/>
                <w:bCs/>
                <w:sz w:val="24"/>
                <w:szCs w:val="24"/>
              </w:rPr>
              <w:t xml:space="preserve">Noen </w:t>
            </w:r>
            <w:proofErr w:type="spellStart"/>
            <w:r w:rsidR="00990917" w:rsidRPr="00FF5B96">
              <w:rPr>
                <w:rFonts w:ascii="Arial" w:hAnsi="Arial" w:cs="Arial"/>
                <w:b/>
                <w:bCs/>
                <w:sz w:val="24"/>
                <w:szCs w:val="24"/>
              </w:rPr>
              <w:t>arkéer</w:t>
            </w:r>
            <w:proofErr w:type="spellEnd"/>
            <w:r w:rsidR="00990917" w:rsidRPr="00FF5B96">
              <w:rPr>
                <w:rFonts w:ascii="Arial" w:hAnsi="Arial" w:cs="Arial"/>
                <w:b/>
                <w:bCs/>
                <w:sz w:val="24"/>
                <w:szCs w:val="24"/>
              </w:rPr>
              <w:t xml:space="preserve"> i Yellowstone kan overleve helt opp mot 110 °C.</w:t>
            </w:r>
          </w:p>
        </w:tc>
      </w:tr>
    </w:tbl>
    <w:p w14:paraId="4C509E5A" w14:textId="02314404" w:rsidR="00B42D7C" w:rsidRPr="00FF5B96" w:rsidRDefault="00B42D7C" w:rsidP="00FC4137">
      <w:pPr>
        <w:rPr>
          <w:rFonts w:ascii="Arial" w:hAnsi="Arial" w:cs="Arial"/>
          <w:b/>
          <w:bCs/>
          <w:sz w:val="24"/>
          <w:szCs w:val="24"/>
        </w:rPr>
      </w:pPr>
    </w:p>
    <w:p w14:paraId="363D83DF" w14:textId="7AD190AB" w:rsidR="001641F8" w:rsidRPr="00FF5B96" w:rsidRDefault="001641F8" w:rsidP="001641F8">
      <w:pPr>
        <w:rPr>
          <w:rFonts w:ascii="Arial" w:hAnsi="Arial" w:cs="Arial"/>
          <w:b/>
          <w:bCs/>
          <w:sz w:val="24"/>
          <w:szCs w:val="24"/>
        </w:rPr>
      </w:pP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er en egen gruppe prokaryote organismer som ofte lever i ekstreme miljøer, som varme kilder, saltsjøer og dype havområder. Forskningen på </w:t>
      </w: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startet for alvor på 1970</w:t>
      </w:r>
      <w:r w:rsidRPr="00FF5B96">
        <w:rPr>
          <w:rFonts w:ascii="Cambria Math" w:hAnsi="Cambria Math" w:cs="Cambria Math"/>
          <w:b/>
          <w:bCs/>
          <w:sz w:val="24"/>
          <w:szCs w:val="24"/>
        </w:rPr>
        <w:t>‑</w:t>
      </w:r>
      <w:r w:rsidRPr="00FF5B96">
        <w:rPr>
          <w:rFonts w:ascii="Arial" w:hAnsi="Arial" w:cs="Arial"/>
          <w:b/>
          <w:bCs/>
          <w:sz w:val="24"/>
          <w:szCs w:val="24"/>
        </w:rPr>
        <w:t xml:space="preserve">tallet, da Carl </w:t>
      </w:r>
      <w:proofErr w:type="spellStart"/>
      <w:r w:rsidRPr="00FF5B96">
        <w:rPr>
          <w:rFonts w:ascii="Arial" w:hAnsi="Arial" w:cs="Arial"/>
          <w:b/>
          <w:bCs/>
          <w:sz w:val="24"/>
          <w:szCs w:val="24"/>
        </w:rPr>
        <w:t>Woese</w:t>
      </w:r>
      <w:proofErr w:type="spellEnd"/>
      <w:r w:rsidRPr="00FF5B96">
        <w:rPr>
          <w:rFonts w:ascii="Arial" w:hAnsi="Arial" w:cs="Arial"/>
          <w:b/>
          <w:bCs/>
          <w:sz w:val="24"/>
          <w:szCs w:val="24"/>
        </w:rPr>
        <w:t xml:space="preserve"> oppdaget at de utgjør en helt egen gren på livets tre, forskjellig både fra bakterier og eukaryoter. Etter denne oppdagelsen begynte forskere gradvis å dyrke </w:t>
      </w: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i laboratorier, og fra 1980</w:t>
      </w:r>
      <w:r w:rsidRPr="00FF5B96">
        <w:rPr>
          <w:rFonts w:ascii="Cambria Math" w:hAnsi="Cambria Math" w:cs="Cambria Math"/>
          <w:b/>
          <w:bCs/>
          <w:sz w:val="24"/>
          <w:szCs w:val="24"/>
        </w:rPr>
        <w:t>‑</w:t>
      </w:r>
      <w:r w:rsidRPr="00FF5B96">
        <w:rPr>
          <w:rFonts w:ascii="Arial" w:hAnsi="Arial" w:cs="Arial"/>
          <w:b/>
          <w:bCs/>
          <w:sz w:val="24"/>
          <w:szCs w:val="24"/>
        </w:rPr>
        <w:t xml:space="preserve"> og 1990</w:t>
      </w:r>
      <w:r w:rsidRPr="00FF5B96">
        <w:rPr>
          <w:rFonts w:ascii="Cambria Math" w:hAnsi="Cambria Math" w:cs="Cambria Math"/>
          <w:b/>
          <w:bCs/>
          <w:sz w:val="24"/>
          <w:szCs w:val="24"/>
        </w:rPr>
        <w:t>‑</w:t>
      </w:r>
      <w:r w:rsidRPr="00FF5B96">
        <w:rPr>
          <w:rFonts w:ascii="Arial" w:hAnsi="Arial" w:cs="Arial"/>
          <w:b/>
          <w:bCs/>
          <w:sz w:val="24"/>
          <w:szCs w:val="24"/>
        </w:rPr>
        <w:t>tallet ble flere arter tatt i bruk som modellorganismer. I dag</w:t>
      </w:r>
      <w:r w:rsidRPr="001641F8">
        <w:rPr>
          <w:rFonts w:ascii="Arial" w:hAnsi="Arial" w:cs="Arial"/>
          <w:b/>
          <w:bCs/>
          <w:sz w:val="24"/>
          <w:szCs w:val="24"/>
        </w:rPr>
        <w:t xml:space="preserve"> </w:t>
      </w:r>
      <w:r w:rsidRPr="00FF5B96">
        <w:rPr>
          <w:rFonts w:ascii="Arial" w:hAnsi="Arial" w:cs="Arial"/>
          <w:b/>
          <w:bCs/>
          <w:sz w:val="24"/>
          <w:szCs w:val="24"/>
        </w:rPr>
        <w:lastRenderedPageBreak/>
        <w:t xml:space="preserve">brukes </w:t>
      </w: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aktivt i laboratorier for å studere grunnleggende biologiske prosesser.</w:t>
      </w:r>
    </w:p>
    <w:p w14:paraId="2DF2AC0C" w14:textId="031CC611" w:rsidR="0018709D" w:rsidRPr="00FF5B96" w:rsidRDefault="0018709D" w:rsidP="001641F8">
      <w:pPr>
        <w:rPr>
          <w:rFonts w:ascii="Arial" w:hAnsi="Arial" w:cs="Arial"/>
          <w:b/>
          <w:bCs/>
          <w:sz w:val="24"/>
          <w:szCs w:val="24"/>
        </w:rPr>
      </w:pPr>
      <w:r w:rsidRPr="00FF5B96">
        <w:rPr>
          <w:rFonts w:ascii="Arial" w:hAnsi="Arial" w:cs="Arial"/>
          <w:b/>
          <w:bCs/>
          <w:sz w:val="24"/>
          <w:szCs w:val="24"/>
        </w:rPr>
        <w:t xml:space="preserve">Flere arter av </w:t>
      </w: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dyrkes i dag i laboratorier og brukes som modellorganismer for å studere:</w:t>
      </w:r>
    </w:p>
    <w:p w14:paraId="0EAC5946" w14:textId="6F1C8465" w:rsidR="008751F8" w:rsidRPr="00FF5B96" w:rsidRDefault="008751F8" w:rsidP="00424928">
      <w:pPr>
        <w:pStyle w:val="Listeavsnitt"/>
        <w:numPr>
          <w:ilvl w:val="0"/>
          <w:numId w:val="5"/>
        </w:numPr>
        <w:rPr>
          <w:rFonts w:ascii="Arial" w:hAnsi="Arial" w:cs="Arial"/>
          <w:b/>
          <w:bCs/>
          <w:sz w:val="24"/>
          <w:szCs w:val="24"/>
        </w:rPr>
      </w:pPr>
      <w:r w:rsidRPr="00FF5B96">
        <w:rPr>
          <w:rFonts w:ascii="Arial" w:hAnsi="Arial" w:cs="Arial"/>
          <w:b/>
          <w:bCs/>
          <w:sz w:val="24"/>
          <w:szCs w:val="24"/>
        </w:rPr>
        <w:t xml:space="preserve">Biokjemiske prosesser som er unike for </w:t>
      </w:r>
      <w:proofErr w:type="spellStart"/>
      <w:r w:rsidRPr="00FF5B96">
        <w:rPr>
          <w:rFonts w:ascii="Arial" w:hAnsi="Arial" w:cs="Arial"/>
          <w:b/>
          <w:bCs/>
          <w:sz w:val="24"/>
          <w:szCs w:val="24"/>
        </w:rPr>
        <w:t>arkéer</w:t>
      </w:r>
      <w:proofErr w:type="spellEnd"/>
      <w:r w:rsidR="00B2046D" w:rsidRPr="00FF5B96">
        <w:rPr>
          <w:rFonts w:ascii="Arial" w:hAnsi="Arial" w:cs="Arial"/>
          <w:b/>
          <w:bCs/>
          <w:sz w:val="24"/>
          <w:szCs w:val="24"/>
        </w:rPr>
        <w:t>:</w:t>
      </w:r>
      <w:r w:rsidRPr="00FF5B96">
        <w:rPr>
          <w:rFonts w:ascii="Arial" w:hAnsi="Arial" w:cs="Arial"/>
          <w:b/>
          <w:bCs/>
          <w:sz w:val="24"/>
          <w:szCs w:val="24"/>
        </w:rPr>
        <w:t xml:space="preserve"> </w:t>
      </w: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har en helt spesiell biokjemi som skiller dem fra både bakterier og eukaryoter. De har blant annet unike membranlipider og enzymer som fungerer under forhold der andre celler ville brutt sammen. Dette gjør dem viktige for å forstå alternative måter liv kan være bygd opp på.</w:t>
      </w:r>
    </w:p>
    <w:p w14:paraId="04E99CEA" w14:textId="3410013E" w:rsidR="008751F8" w:rsidRPr="00FF5B96" w:rsidRDefault="008751F8" w:rsidP="00424928">
      <w:pPr>
        <w:pStyle w:val="Listeavsnitt"/>
        <w:numPr>
          <w:ilvl w:val="0"/>
          <w:numId w:val="5"/>
        </w:numPr>
        <w:rPr>
          <w:rFonts w:ascii="Arial" w:hAnsi="Arial" w:cs="Arial"/>
          <w:b/>
          <w:bCs/>
          <w:sz w:val="24"/>
          <w:szCs w:val="24"/>
        </w:rPr>
      </w:pPr>
      <w:r w:rsidRPr="00FF5B96">
        <w:rPr>
          <w:rFonts w:ascii="Arial" w:hAnsi="Arial" w:cs="Arial"/>
          <w:b/>
          <w:bCs/>
          <w:sz w:val="24"/>
          <w:szCs w:val="24"/>
        </w:rPr>
        <w:t>Hvordan celler kan overleve ekstrem varme, høyt saltinnhold eller lav pH</w:t>
      </w:r>
      <w:r w:rsidR="00B2046D" w:rsidRPr="00FF5B96">
        <w:rPr>
          <w:rFonts w:ascii="Arial" w:hAnsi="Arial" w:cs="Arial"/>
          <w:b/>
          <w:bCs/>
          <w:sz w:val="24"/>
          <w:szCs w:val="24"/>
        </w:rPr>
        <w:t>:</w:t>
      </w:r>
      <w:r w:rsidRPr="00FF5B96">
        <w:rPr>
          <w:rFonts w:ascii="Arial" w:hAnsi="Arial" w:cs="Arial"/>
          <w:b/>
          <w:bCs/>
          <w:sz w:val="24"/>
          <w:szCs w:val="24"/>
        </w:rPr>
        <w:t xml:space="preserve"> Mange </w:t>
      </w: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lever i miljøer som varme kilder, saltsjøer eller svært sure områder. Ved å studere dem kan forskere se hvordan proteiner, membraner og DNA</w:t>
      </w:r>
      <w:r w:rsidRPr="00FF5B96">
        <w:rPr>
          <w:rFonts w:ascii="Arial" w:hAnsi="Arial" w:cs="Arial"/>
          <w:b/>
          <w:bCs/>
          <w:sz w:val="24"/>
          <w:szCs w:val="24"/>
        </w:rPr>
        <w:noBreakHyphen/>
        <w:t>systemer kan tilpasses ekstreme forhold. Dette gir innsikt i både evolusjon og hvordan liv kan eksistere under forhold som ligner tidlig jord – eller andre planeter.</w:t>
      </w:r>
    </w:p>
    <w:p w14:paraId="3AB51950" w14:textId="650C6663" w:rsidR="008751F8" w:rsidRPr="00FF5B96" w:rsidRDefault="008751F8" w:rsidP="00424928">
      <w:pPr>
        <w:pStyle w:val="Listeavsnitt"/>
        <w:numPr>
          <w:ilvl w:val="0"/>
          <w:numId w:val="5"/>
        </w:numPr>
        <w:rPr>
          <w:rFonts w:ascii="Arial" w:hAnsi="Arial" w:cs="Arial"/>
          <w:b/>
          <w:bCs/>
          <w:sz w:val="24"/>
          <w:szCs w:val="24"/>
        </w:rPr>
      </w:pPr>
      <w:r w:rsidRPr="00FF5B96">
        <w:rPr>
          <w:rFonts w:ascii="Arial" w:hAnsi="Arial" w:cs="Arial"/>
          <w:b/>
          <w:bCs/>
          <w:sz w:val="24"/>
          <w:szCs w:val="24"/>
        </w:rPr>
        <w:t xml:space="preserve">Likheter og forskjeller mellom </w:t>
      </w:r>
      <w:proofErr w:type="spellStart"/>
      <w:r w:rsidRPr="00FF5B96">
        <w:rPr>
          <w:rFonts w:ascii="Arial" w:hAnsi="Arial" w:cs="Arial"/>
          <w:b/>
          <w:bCs/>
          <w:sz w:val="24"/>
          <w:szCs w:val="24"/>
        </w:rPr>
        <w:t>arkéer</w:t>
      </w:r>
      <w:proofErr w:type="spellEnd"/>
      <w:r w:rsidRPr="00FF5B96">
        <w:rPr>
          <w:rFonts w:ascii="Arial" w:hAnsi="Arial" w:cs="Arial"/>
          <w:b/>
          <w:bCs/>
          <w:sz w:val="24"/>
          <w:szCs w:val="24"/>
        </w:rPr>
        <w:t>, bakterier og eukaryote celler</w:t>
      </w:r>
      <w:r w:rsidR="00B2046D" w:rsidRPr="00FF5B96">
        <w:rPr>
          <w:rFonts w:ascii="Arial" w:hAnsi="Arial" w:cs="Arial"/>
          <w:b/>
          <w:bCs/>
          <w:sz w:val="24"/>
          <w:szCs w:val="24"/>
        </w:rPr>
        <w:t>:</w:t>
      </w:r>
      <w:r w:rsidRPr="00FF5B96">
        <w:rPr>
          <w:rFonts w:ascii="Arial" w:hAnsi="Arial" w:cs="Arial"/>
          <w:b/>
          <w:bCs/>
          <w:sz w:val="24"/>
          <w:szCs w:val="24"/>
        </w:rPr>
        <w:t xml:space="preserve"> </w:t>
      </w: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ligner bakterier i størrelse og form, men deler mange molekylære trekk med eukaryoter, som mennesker. For eksempel er transkripsjon og translasjon mer eukaryot</w:t>
      </w:r>
      <w:r w:rsidRPr="00FF5B96">
        <w:rPr>
          <w:rFonts w:ascii="Arial" w:hAnsi="Arial" w:cs="Arial"/>
          <w:b/>
          <w:bCs/>
          <w:sz w:val="24"/>
          <w:szCs w:val="24"/>
        </w:rPr>
        <w:noBreakHyphen/>
        <w:t xml:space="preserve">lignende. Å sammenligne disse tre </w:t>
      </w:r>
      <w:r w:rsidR="002E3C09" w:rsidRPr="00FF5B96">
        <w:rPr>
          <w:rFonts w:ascii="Arial" w:hAnsi="Arial" w:cs="Arial"/>
          <w:b/>
          <w:bCs/>
          <w:sz w:val="24"/>
          <w:szCs w:val="24"/>
        </w:rPr>
        <w:t>hovedgrupper</w:t>
      </w:r>
      <w:r w:rsidR="0062428C" w:rsidRPr="00FF5B96">
        <w:rPr>
          <w:rFonts w:ascii="Arial" w:hAnsi="Arial" w:cs="Arial"/>
          <w:b/>
          <w:bCs/>
          <w:sz w:val="24"/>
          <w:szCs w:val="24"/>
        </w:rPr>
        <w:t xml:space="preserve"> a</w:t>
      </w:r>
      <w:r w:rsidR="002E3C09" w:rsidRPr="00FF5B96">
        <w:rPr>
          <w:rFonts w:ascii="Arial" w:hAnsi="Arial" w:cs="Arial"/>
          <w:b/>
          <w:bCs/>
          <w:sz w:val="24"/>
          <w:szCs w:val="24"/>
        </w:rPr>
        <w:t>v celler</w:t>
      </w:r>
      <w:r w:rsidRPr="00FF5B96">
        <w:rPr>
          <w:rFonts w:ascii="Arial" w:hAnsi="Arial" w:cs="Arial"/>
          <w:b/>
          <w:bCs/>
          <w:sz w:val="24"/>
          <w:szCs w:val="24"/>
        </w:rPr>
        <w:t xml:space="preserve"> gir forskere et klarere bilde av livets utvikling og hvordan de store grenene på livets tre oppstod.</w:t>
      </w:r>
    </w:p>
    <w:p w14:paraId="1A77539D" w14:textId="18D4E72B" w:rsidR="0018709D" w:rsidRPr="00FF5B96" w:rsidRDefault="0018709D" w:rsidP="00FC4137">
      <w:pPr>
        <w:rPr>
          <w:rFonts w:ascii="Arial" w:hAnsi="Arial" w:cs="Arial"/>
          <w:b/>
          <w:bCs/>
          <w:sz w:val="24"/>
          <w:szCs w:val="24"/>
        </w:rPr>
      </w:pPr>
      <w:proofErr w:type="spellStart"/>
      <w:r w:rsidRPr="00FF5B96">
        <w:rPr>
          <w:rFonts w:ascii="Arial" w:hAnsi="Arial" w:cs="Arial"/>
          <w:b/>
          <w:bCs/>
          <w:sz w:val="24"/>
          <w:szCs w:val="24"/>
        </w:rPr>
        <w:t>Arkéer</w:t>
      </w:r>
      <w:proofErr w:type="spellEnd"/>
      <w:r w:rsidRPr="00FF5B96">
        <w:rPr>
          <w:rFonts w:ascii="Arial" w:hAnsi="Arial" w:cs="Arial"/>
          <w:b/>
          <w:bCs/>
          <w:sz w:val="24"/>
          <w:szCs w:val="24"/>
        </w:rPr>
        <w:t xml:space="preserve"> har mange molekylære trekk som ligner mer på eukaryoter (som mennesker) enn på bakterier. Derfor gir de forskere et viktig innblikk i hvordan livets tre er bygget opp, og hvordan celler kan fungere under forhold som ville vært dødelige for de fleste andre organismer.</w:t>
      </w:r>
    </w:p>
    <w:p w14:paraId="1AD04896" w14:textId="77777777" w:rsidR="00E615AF" w:rsidRPr="00FF5B96" w:rsidRDefault="00E615AF" w:rsidP="00C64432">
      <w:pPr>
        <w:rPr>
          <w:rFonts w:ascii="Arial" w:hAnsi="Arial" w:cs="Arial"/>
          <w:b/>
          <w:sz w:val="24"/>
          <w:szCs w:val="24"/>
          <w:u w:val="single"/>
        </w:rPr>
      </w:pPr>
    </w:p>
    <w:p w14:paraId="7BD6F3DB" w14:textId="344D76B8" w:rsidR="00902802" w:rsidRPr="00FF5B96" w:rsidRDefault="00902802" w:rsidP="00C64432">
      <w:pPr>
        <w:rPr>
          <w:rFonts w:ascii="Arial" w:hAnsi="Arial" w:cs="Arial"/>
          <w:b/>
          <w:sz w:val="24"/>
          <w:szCs w:val="24"/>
          <w:u w:val="single"/>
        </w:rPr>
      </w:pPr>
      <w:r w:rsidRPr="00FF5B96">
        <w:rPr>
          <w:rFonts w:ascii="Arial" w:hAnsi="Arial" w:cs="Arial"/>
          <w:b/>
          <w:sz w:val="24"/>
          <w:szCs w:val="24"/>
          <w:u w:val="single"/>
        </w:rPr>
        <w:t>Gjærsopp</w:t>
      </w:r>
    </w:p>
    <w:p w14:paraId="57CF2B72" w14:textId="0E3B85F7" w:rsidR="00500151" w:rsidRPr="00FF5B96" w:rsidRDefault="00500151" w:rsidP="00500151">
      <w:pPr>
        <w:rPr>
          <w:rFonts w:ascii="Arial" w:hAnsi="Arial" w:cs="Arial"/>
          <w:b/>
          <w:bCs/>
          <w:sz w:val="24"/>
          <w:szCs w:val="24"/>
        </w:rPr>
      </w:pPr>
      <w:r w:rsidRPr="00FF5B96">
        <w:rPr>
          <w:rFonts w:ascii="Arial" w:hAnsi="Arial" w:cs="Arial"/>
          <w:b/>
          <w:bCs/>
          <w:sz w:val="24"/>
          <w:szCs w:val="24"/>
        </w:rPr>
        <w:t xml:space="preserve">Gjærsoppene </w:t>
      </w:r>
      <w:proofErr w:type="spellStart"/>
      <w:r w:rsidRPr="00FF5B96">
        <w:rPr>
          <w:rFonts w:ascii="Arial" w:hAnsi="Arial" w:cs="Arial"/>
          <w:b/>
          <w:bCs/>
          <w:sz w:val="24"/>
          <w:szCs w:val="24"/>
        </w:rPr>
        <w:t>Saccharomyces</w:t>
      </w:r>
      <w:proofErr w:type="spellEnd"/>
      <w:r w:rsidRPr="00FF5B96">
        <w:rPr>
          <w:rFonts w:ascii="Arial" w:hAnsi="Arial" w:cs="Arial"/>
          <w:b/>
          <w:bCs/>
          <w:sz w:val="24"/>
          <w:szCs w:val="24"/>
        </w:rPr>
        <w:t xml:space="preserve"> </w:t>
      </w:r>
      <w:proofErr w:type="spellStart"/>
      <w:r w:rsidRPr="00FF5B96">
        <w:rPr>
          <w:rFonts w:ascii="Arial" w:hAnsi="Arial" w:cs="Arial"/>
          <w:b/>
          <w:bCs/>
          <w:sz w:val="24"/>
          <w:szCs w:val="24"/>
        </w:rPr>
        <w:t>cerevisiae</w:t>
      </w:r>
      <w:proofErr w:type="spellEnd"/>
      <w:r w:rsidRPr="00FF5B96">
        <w:rPr>
          <w:rFonts w:ascii="Arial" w:hAnsi="Arial" w:cs="Arial"/>
          <w:b/>
          <w:bCs/>
          <w:sz w:val="24"/>
          <w:szCs w:val="24"/>
        </w:rPr>
        <w:t xml:space="preserve"> og </w:t>
      </w:r>
      <w:proofErr w:type="spellStart"/>
      <w:r w:rsidRPr="00FF5B96">
        <w:rPr>
          <w:rFonts w:ascii="Arial" w:hAnsi="Arial" w:cs="Arial"/>
          <w:b/>
          <w:bCs/>
          <w:sz w:val="24"/>
          <w:szCs w:val="24"/>
        </w:rPr>
        <w:t>Schizosaccharomyces</w:t>
      </w:r>
      <w:proofErr w:type="spellEnd"/>
      <w:r w:rsidRPr="00FF5B96">
        <w:rPr>
          <w:rFonts w:ascii="Arial" w:hAnsi="Arial" w:cs="Arial"/>
          <w:b/>
          <w:bCs/>
          <w:sz w:val="24"/>
          <w:szCs w:val="24"/>
        </w:rPr>
        <w:t xml:space="preserve"> </w:t>
      </w:r>
      <w:proofErr w:type="spellStart"/>
      <w:r w:rsidRPr="00FF5B96">
        <w:rPr>
          <w:rFonts w:ascii="Arial" w:hAnsi="Arial" w:cs="Arial"/>
          <w:b/>
          <w:bCs/>
          <w:sz w:val="24"/>
          <w:szCs w:val="24"/>
        </w:rPr>
        <w:t>pombe</w:t>
      </w:r>
      <w:proofErr w:type="spellEnd"/>
      <w:r w:rsidRPr="00FF5B96">
        <w:rPr>
          <w:rFonts w:ascii="Arial" w:hAnsi="Arial" w:cs="Arial"/>
          <w:b/>
          <w:bCs/>
          <w:sz w:val="24"/>
          <w:szCs w:val="24"/>
        </w:rPr>
        <w:t xml:space="preserve"> er to av de viktigste modellorganismene i moderne biologi. Bruken av gjær som modellorganisme begynte allerede på 1930</w:t>
      </w:r>
      <w:r w:rsidRPr="00FF5B96">
        <w:rPr>
          <w:rFonts w:ascii="Cambria Math" w:hAnsi="Cambria Math" w:cs="Cambria Math"/>
          <w:b/>
          <w:bCs/>
          <w:sz w:val="24"/>
          <w:szCs w:val="24"/>
        </w:rPr>
        <w:t>‑</w:t>
      </w:r>
      <w:r w:rsidRPr="00FF5B96">
        <w:rPr>
          <w:rFonts w:ascii="Arial" w:hAnsi="Arial" w:cs="Arial"/>
          <w:b/>
          <w:bCs/>
          <w:sz w:val="24"/>
          <w:szCs w:val="24"/>
        </w:rPr>
        <w:t xml:space="preserve"> og 1940</w:t>
      </w:r>
      <w:r w:rsidRPr="00FF5B96">
        <w:rPr>
          <w:rFonts w:ascii="Cambria Math" w:hAnsi="Cambria Math" w:cs="Cambria Math"/>
          <w:b/>
          <w:bCs/>
          <w:sz w:val="24"/>
          <w:szCs w:val="24"/>
        </w:rPr>
        <w:t>‑</w:t>
      </w:r>
      <w:r w:rsidRPr="00FF5B96">
        <w:rPr>
          <w:rFonts w:ascii="Arial" w:hAnsi="Arial" w:cs="Arial"/>
          <w:b/>
          <w:bCs/>
          <w:sz w:val="24"/>
          <w:szCs w:val="24"/>
        </w:rPr>
        <w:t>tallet, men det var særlig fra 1950</w:t>
      </w:r>
      <w:r w:rsidRPr="00FF5B96">
        <w:rPr>
          <w:rFonts w:ascii="Cambria Math" w:hAnsi="Cambria Math" w:cs="Cambria Math"/>
          <w:b/>
          <w:bCs/>
          <w:sz w:val="24"/>
          <w:szCs w:val="24"/>
        </w:rPr>
        <w:t>‑</w:t>
      </w:r>
      <w:r w:rsidRPr="00FF5B96">
        <w:rPr>
          <w:rFonts w:ascii="Arial" w:hAnsi="Arial" w:cs="Arial"/>
          <w:b/>
          <w:bCs/>
          <w:sz w:val="24"/>
          <w:szCs w:val="24"/>
        </w:rPr>
        <w:t xml:space="preserve">tallet og utover at S. </w:t>
      </w:r>
      <w:proofErr w:type="spellStart"/>
      <w:r w:rsidRPr="00FF5B96">
        <w:rPr>
          <w:rFonts w:ascii="Arial" w:hAnsi="Arial" w:cs="Arial"/>
          <w:b/>
          <w:bCs/>
          <w:sz w:val="24"/>
          <w:szCs w:val="24"/>
        </w:rPr>
        <w:t>cerevisiae</w:t>
      </w:r>
      <w:proofErr w:type="spellEnd"/>
      <w:r w:rsidRPr="00FF5B96">
        <w:rPr>
          <w:rFonts w:ascii="Arial" w:hAnsi="Arial" w:cs="Arial"/>
          <w:b/>
          <w:bCs/>
          <w:sz w:val="24"/>
          <w:szCs w:val="24"/>
        </w:rPr>
        <w:t xml:space="preserve"> ble etablert som et sentralt forskningsverktøy. S. </w:t>
      </w:r>
      <w:proofErr w:type="spellStart"/>
      <w:r w:rsidRPr="00FF5B96">
        <w:rPr>
          <w:rFonts w:ascii="Arial" w:hAnsi="Arial" w:cs="Arial"/>
          <w:b/>
          <w:bCs/>
          <w:sz w:val="24"/>
          <w:szCs w:val="24"/>
        </w:rPr>
        <w:t>pombe</w:t>
      </w:r>
      <w:proofErr w:type="spellEnd"/>
      <w:r w:rsidRPr="00FF5B96">
        <w:rPr>
          <w:rFonts w:ascii="Arial" w:hAnsi="Arial" w:cs="Arial"/>
          <w:b/>
          <w:bCs/>
          <w:sz w:val="24"/>
          <w:szCs w:val="24"/>
        </w:rPr>
        <w:t xml:space="preserve"> kom inn litt senere, på 1950</w:t>
      </w:r>
      <w:r w:rsidRPr="00FF5B96">
        <w:rPr>
          <w:rFonts w:ascii="Cambria Math" w:hAnsi="Cambria Math" w:cs="Cambria Math"/>
          <w:b/>
          <w:bCs/>
          <w:sz w:val="24"/>
          <w:szCs w:val="24"/>
        </w:rPr>
        <w:t>‑</w:t>
      </w:r>
      <w:r w:rsidRPr="00FF5B96">
        <w:rPr>
          <w:rFonts w:ascii="Arial" w:hAnsi="Arial" w:cs="Arial"/>
          <w:b/>
          <w:bCs/>
          <w:sz w:val="24"/>
          <w:szCs w:val="24"/>
        </w:rPr>
        <w:t xml:space="preserve"> og 1960</w:t>
      </w:r>
      <w:r w:rsidRPr="00FF5B96">
        <w:rPr>
          <w:rFonts w:ascii="Cambria Math" w:hAnsi="Cambria Math" w:cs="Cambria Math"/>
          <w:b/>
          <w:bCs/>
          <w:sz w:val="24"/>
          <w:szCs w:val="24"/>
        </w:rPr>
        <w:t>‑</w:t>
      </w:r>
      <w:r w:rsidRPr="00FF5B96">
        <w:rPr>
          <w:rFonts w:ascii="Arial" w:hAnsi="Arial" w:cs="Arial"/>
          <w:b/>
          <w:bCs/>
          <w:sz w:val="24"/>
          <w:szCs w:val="24"/>
        </w:rPr>
        <w:t>tallet, og fikk for alvor gjennomslag som modellorganisme på 1970</w:t>
      </w:r>
      <w:r w:rsidRPr="00FF5B96">
        <w:rPr>
          <w:rFonts w:ascii="Cambria Math" w:hAnsi="Cambria Math" w:cs="Cambria Math"/>
          <w:b/>
          <w:bCs/>
          <w:sz w:val="24"/>
          <w:szCs w:val="24"/>
        </w:rPr>
        <w:t>‑</w:t>
      </w:r>
      <w:r w:rsidRPr="00FF5B96">
        <w:rPr>
          <w:rFonts w:ascii="Arial" w:hAnsi="Arial" w:cs="Arial"/>
          <w:b/>
          <w:bCs/>
          <w:sz w:val="24"/>
          <w:szCs w:val="24"/>
        </w:rPr>
        <w:t>tallet. Siden den gang har begge artene vært helt avgjørende for å forstå grunnleggende celleprosesser hos eukaryoter.</w:t>
      </w:r>
    </w:p>
    <w:p w14:paraId="6B710A48" w14:textId="77777777" w:rsidR="00500151" w:rsidRDefault="00500151" w:rsidP="00500151">
      <w:pPr>
        <w:rPr>
          <w:rFonts w:ascii="Arial" w:hAnsi="Arial" w:cs="Arial"/>
          <w:b/>
          <w:bCs/>
          <w:sz w:val="24"/>
          <w:szCs w:val="24"/>
        </w:rPr>
      </w:pPr>
      <w:r w:rsidRPr="00FF5B96">
        <w:rPr>
          <w:rFonts w:ascii="Arial" w:hAnsi="Arial" w:cs="Arial"/>
          <w:b/>
          <w:bCs/>
          <w:sz w:val="24"/>
          <w:szCs w:val="24"/>
        </w:rPr>
        <w:t>Begge er eukaryote organismer, noe som betyr at cellene deres har en cellekjerne med membran rundt DNA</w:t>
      </w:r>
      <w:r w:rsidRPr="00FF5B96">
        <w:rPr>
          <w:rFonts w:ascii="Cambria Math" w:hAnsi="Cambria Math" w:cs="Cambria Math"/>
          <w:b/>
          <w:bCs/>
          <w:sz w:val="24"/>
          <w:szCs w:val="24"/>
        </w:rPr>
        <w:t>‑</w:t>
      </w:r>
      <w:r w:rsidRPr="00FF5B96">
        <w:rPr>
          <w:rFonts w:ascii="Arial" w:hAnsi="Arial" w:cs="Arial"/>
          <w:b/>
          <w:bCs/>
          <w:sz w:val="24"/>
          <w:szCs w:val="24"/>
        </w:rPr>
        <w:t xml:space="preserve">et, slik som cellene i planter, dyr og mennesker. Selv om gjærsopp er encellede og enkle, deler de mange av de </w:t>
      </w:r>
      <w:r w:rsidRPr="00500151">
        <w:rPr>
          <w:rFonts w:ascii="Arial" w:hAnsi="Arial" w:cs="Arial"/>
          <w:b/>
          <w:bCs/>
          <w:sz w:val="24"/>
          <w:szCs w:val="24"/>
        </w:rPr>
        <w:lastRenderedPageBreak/>
        <w:t>samme grunnleggende prosessene som finnes i menneskeceller. Derfor brukes de mye i forskning for å forstå hvordan eukaryote celler fungerer.</w:t>
      </w:r>
    </w:p>
    <w:p w14:paraId="568F1030" w14:textId="541B6FF3" w:rsidR="00817AF9" w:rsidRPr="00880C57" w:rsidRDefault="000D75B9" w:rsidP="00880C57">
      <w:pPr>
        <w:rPr>
          <w:rFonts w:ascii="Arial" w:hAnsi="Arial" w:cs="Arial"/>
          <w:b/>
          <w:bCs/>
          <w:sz w:val="24"/>
          <w:szCs w:val="24"/>
        </w:rPr>
      </w:pPr>
      <w:r w:rsidRPr="00880C57">
        <w:rPr>
          <w:rFonts w:ascii="Arial" w:hAnsi="Arial" w:cs="Arial"/>
          <w:b/>
          <w:bCs/>
          <w:sz w:val="24"/>
          <w:szCs w:val="24"/>
        </w:rPr>
        <w:t>Gjærsopp vokser raskt og deler seg omtrent hver andre til fjerde time. De er enkle å dyrke i laboratoriet, og forskere kan lett gjøre genetiske endringer for å undersøke hva ulike gener gjør. Dette gjør dem spesielt nyttige når man studerer cellesyklusen, altså hvordan celler vokser, kopierer DNA og deler seg. Mange av oppdagelsene om hvordan celler kontrollerer delingen sin, kommer nettopp fra forskning på gjærsopp.</w:t>
      </w:r>
    </w:p>
    <w:p w14:paraId="13F4DED6" w14:textId="77777777" w:rsidR="000D75B9" w:rsidRPr="00880C57" w:rsidRDefault="000D75B9" w:rsidP="00880C57">
      <w:pPr>
        <w:rPr>
          <w:rFonts w:ascii="Arial" w:hAnsi="Arial" w:cs="Arial"/>
          <w:b/>
          <w:bCs/>
          <w:sz w:val="24"/>
          <w:szCs w:val="24"/>
        </w:rPr>
      </w:pPr>
      <w:r w:rsidRPr="00880C57">
        <w:rPr>
          <w:rFonts w:ascii="Arial" w:hAnsi="Arial" w:cs="Arial"/>
          <w:b/>
          <w:bCs/>
          <w:sz w:val="24"/>
          <w:szCs w:val="24"/>
        </w:rPr>
        <w:t xml:space="preserve">De to artene deler seg på ulike måter. S. </w:t>
      </w:r>
      <w:proofErr w:type="spellStart"/>
      <w:r w:rsidRPr="00880C57">
        <w:rPr>
          <w:rFonts w:ascii="Arial" w:hAnsi="Arial" w:cs="Arial"/>
          <w:b/>
          <w:bCs/>
          <w:sz w:val="24"/>
          <w:szCs w:val="24"/>
        </w:rPr>
        <w:t>cerevisiae</w:t>
      </w:r>
      <w:proofErr w:type="spellEnd"/>
      <w:r w:rsidRPr="00880C57">
        <w:rPr>
          <w:rFonts w:ascii="Arial" w:hAnsi="Arial" w:cs="Arial"/>
          <w:b/>
          <w:bCs/>
          <w:sz w:val="24"/>
          <w:szCs w:val="24"/>
        </w:rPr>
        <w:t xml:space="preserve">, som på engelsk kalles </w:t>
      </w:r>
      <w:proofErr w:type="spellStart"/>
      <w:r w:rsidRPr="00880C57">
        <w:rPr>
          <w:rFonts w:ascii="Arial" w:hAnsi="Arial" w:cs="Arial"/>
          <w:b/>
          <w:bCs/>
          <w:sz w:val="24"/>
          <w:szCs w:val="24"/>
        </w:rPr>
        <w:t>budding</w:t>
      </w:r>
      <w:proofErr w:type="spellEnd"/>
      <w:r w:rsidRPr="00880C57">
        <w:rPr>
          <w:rFonts w:ascii="Arial" w:hAnsi="Arial" w:cs="Arial"/>
          <w:b/>
          <w:bCs/>
          <w:sz w:val="24"/>
          <w:szCs w:val="24"/>
        </w:rPr>
        <w:t xml:space="preserve"> </w:t>
      </w:r>
      <w:proofErr w:type="spellStart"/>
      <w:r w:rsidRPr="00880C57">
        <w:rPr>
          <w:rFonts w:ascii="Arial" w:hAnsi="Arial" w:cs="Arial"/>
          <w:b/>
          <w:bCs/>
          <w:sz w:val="24"/>
          <w:szCs w:val="24"/>
        </w:rPr>
        <w:t>yeast</w:t>
      </w:r>
      <w:proofErr w:type="spellEnd"/>
      <w:r w:rsidRPr="00880C57">
        <w:rPr>
          <w:rFonts w:ascii="Arial" w:hAnsi="Arial" w:cs="Arial"/>
          <w:b/>
          <w:bCs/>
          <w:sz w:val="24"/>
          <w:szCs w:val="24"/>
        </w:rPr>
        <w:t xml:space="preserve">, deler seg ved knoppskyting. Det betyr at en moden celle lager en liten utvekst, en “knopp”, som vokser, får en kopi av DNA-et og til slutt løsner som en ny celle. S. </w:t>
      </w:r>
      <w:proofErr w:type="spellStart"/>
      <w:r w:rsidRPr="00880C57">
        <w:rPr>
          <w:rFonts w:ascii="Arial" w:hAnsi="Arial" w:cs="Arial"/>
          <w:b/>
          <w:bCs/>
          <w:sz w:val="24"/>
          <w:szCs w:val="24"/>
        </w:rPr>
        <w:t>pombe</w:t>
      </w:r>
      <w:proofErr w:type="spellEnd"/>
      <w:r w:rsidRPr="00880C57">
        <w:rPr>
          <w:rFonts w:ascii="Arial" w:hAnsi="Arial" w:cs="Arial"/>
          <w:b/>
          <w:bCs/>
          <w:sz w:val="24"/>
          <w:szCs w:val="24"/>
        </w:rPr>
        <w:t xml:space="preserve">, som kalles </w:t>
      </w:r>
      <w:proofErr w:type="spellStart"/>
      <w:r w:rsidRPr="00880C57">
        <w:rPr>
          <w:rFonts w:ascii="Arial" w:hAnsi="Arial" w:cs="Arial"/>
          <w:b/>
          <w:bCs/>
          <w:sz w:val="24"/>
          <w:szCs w:val="24"/>
        </w:rPr>
        <w:t>fission</w:t>
      </w:r>
      <w:proofErr w:type="spellEnd"/>
      <w:r w:rsidRPr="00880C57">
        <w:rPr>
          <w:rFonts w:ascii="Arial" w:hAnsi="Arial" w:cs="Arial"/>
          <w:b/>
          <w:bCs/>
          <w:sz w:val="24"/>
          <w:szCs w:val="24"/>
        </w:rPr>
        <w:t xml:space="preserve"> </w:t>
      </w:r>
      <w:proofErr w:type="spellStart"/>
      <w:r w:rsidRPr="00880C57">
        <w:rPr>
          <w:rFonts w:ascii="Arial" w:hAnsi="Arial" w:cs="Arial"/>
          <w:b/>
          <w:bCs/>
          <w:sz w:val="24"/>
          <w:szCs w:val="24"/>
        </w:rPr>
        <w:t>yeast</w:t>
      </w:r>
      <w:proofErr w:type="spellEnd"/>
      <w:r w:rsidRPr="00880C57">
        <w:rPr>
          <w:rFonts w:ascii="Arial" w:hAnsi="Arial" w:cs="Arial"/>
          <w:b/>
          <w:bCs/>
          <w:sz w:val="24"/>
          <w:szCs w:val="24"/>
        </w:rPr>
        <w:t>, deler seg ved todeling. Den lange cellen lager en ny cellevegg midt i cellen, slik at to like store celler dannes. Disse ulike delingsmetodene gjør at de to artene gir innsikt i forskjellige deler av cellesyklusen.</w:t>
      </w:r>
    </w:p>
    <w:tbl>
      <w:tblPr>
        <w:tblStyle w:val="Tabellrutenett"/>
        <w:tblW w:w="0" w:type="auto"/>
        <w:tblInd w:w="38" w:type="dxa"/>
        <w:tblLook w:val="04A0" w:firstRow="1" w:lastRow="0" w:firstColumn="1" w:lastColumn="0" w:noHBand="0" w:noVBand="1"/>
      </w:tblPr>
      <w:tblGrid>
        <w:gridCol w:w="9024"/>
      </w:tblGrid>
      <w:tr w:rsidR="00500760" w14:paraId="0181B7CC" w14:textId="77777777" w:rsidTr="00785E2A">
        <w:tc>
          <w:tcPr>
            <w:tcW w:w="9212" w:type="dxa"/>
          </w:tcPr>
          <w:p w14:paraId="76825848" w14:textId="77777777" w:rsidR="00500760" w:rsidRDefault="00500760" w:rsidP="00FF5B96">
            <w:pPr>
              <w:jc w:val="center"/>
              <w:rPr>
                <w:rFonts w:ascii="Arial" w:hAnsi="Arial" w:cs="Arial"/>
                <w:b/>
                <w:bCs/>
                <w:sz w:val="24"/>
                <w:szCs w:val="24"/>
              </w:rPr>
            </w:pPr>
            <w:r>
              <w:rPr>
                <w:noProof/>
              </w:rPr>
              <w:drawing>
                <wp:inline distT="0" distB="0" distL="0" distR="0" wp14:anchorId="4AE69A0D" wp14:editId="77B804C3">
                  <wp:extent cx="5593293" cy="3835400"/>
                  <wp:effectExtent l="0" t="0" r="7620" b="0"/>
                  <wp:docPr id="1664690096" name="Bilde 2" descr="Origin of the lager yeast that makes 90% of the beers today - Malev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igin of the lager yeast that makes 90% of the beers today - Malevu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20305" cy="3853923"/>
                          </a:xfrm>
                          <a:prstGeom prst="rect">
                            <a:avLst/>
                          </a:prstGeom>
                          <a:noFill/>
                          <a:ln>
                            <a:noFill/>
                          </a:ln>
                        </pic:spPr>
                      </pic:pic>
                    </a:graphicData>
                  </a:graphic>
                </wp:inline>
              </w:drawing>
            </w:r>
          </w:p>
        </w:tc>
      </w:tr>
      <w:tr w:rsidR="00500760" w:rsidRPr="00FF5B96" w14:paraId="63158044" w14:textId="77777777" w:rsidTr="00785E2A">
        <w:tc>
          <w:tcPr>
            <w:tcW w:w="9212" w:type="dxa"/>
          </w:tcPr>
          <w:p w14:paraId="6874C77A" w14:textId="77777777" w:rsidR="00500760" w:rsidRPr="00FF5B96" w:rsidRDefault="00500760" w:rsidP="00785E2A">
            <w:pPr>
              <w:rPr>
                <w:rFonts w:ascii="Arial" w:hAnsi="Arial" w:cs="Arial"/>
                <w:b/>
                <w:bCs/>
                <w:sz w:val="24"/>
                <w:szCs w:val="24"/>
              </w:rPr>
            </w:pPr>
            <w:r w:rsidRPr="00FF5B96">
              <w:rPr>
                <w:rFonts w:ascii="Arial" w:hAnsi="Arial" w:cs="Arial"/>
                <w:b/>
                <w:bCs/>
                <w:sz w:val="24"/>
                <w:szCs w:val="24"/>
              </w:rPr>
              <w:t xml:space="preserve">S. </w:t>
            </w:r>
            <w:proofErr w:type="spellStart"/>
            <w:r w:rsidRPr="00FF5B96">
              <w:rPr>
                <w:rFonts w:ascii="Arial" w:hAnsi="Arial" w:cs="Arial"/>
                <w:b/>
                <w:bCs/>
                <w:sz w:val="24"/>
                <w:szCs w:val="24"/>
              </w:rPr>
              <w:t>cerevisiae</w:t>
            </w:r>
            <w:proofErr w:type="spellEnd"/>
            <w:r w:rsidRPr="00FF5B96">
              <w:rPr>
                <w:rFonts w:ascii="Arial" w:hAnsi="Arial" w:cs="Arial"/>
                <w:b/>
                <w:bCs/>
                <w:sz w:val="24"/>
                <w:szCs w:val="24"/>
              </w:rPr>
              <w:t xml:space="preserve"> med tydelig knoppskyting.</w:t>
            </w:r>
          </w:p>
        </w:tc>
      </w:tr>
    </w:tbl>
    <w:p w14:paraId="4830624A" w14:textId="77777777" w:rsidR="00500760" w:rsidRPr="00FF5B96" w:rsidRDefault="00500760" w:rsidP="00880C57">
      <w:pPr>
        <w:rPr>
          <w:rFonts w:ascii="Arial" w:hAnsi="Arial" w:cs="Arial"/>
          <w:b/>
          <w:bCs/>
          <w:sz w:val="24"/>
          <w:szCs w:val="24"/>
        </w:rPr>
      </w:pPr>
    </w:p>
    <w:p w14:paraId="34156D9E" w14:textId="18C49261" w:rsidR="000D75B9" w:rsidRPr="00FF5B96" w:rsidRDefault="000D75B9" w:rsidP="00880C57">
      <w:pPr>
        <w:rPr>
          <w:rFonts w:ascii="Arial" w:hAnsi="Arial" w:cs="Arial"/>
          <w:b/>
          <w:bCs/>
          <w:sz w:val="24"/>
          <w:szCs w:val="24"/>
        </w:rPr>
      </w:pPr>
      <w:r w:rsidRPr="00FF5B96">
        <w:rPr>
          <w:rFonts w:ascii="Arial" w:hAnsi="Arial" w:cs="Arial"/>
          <w:b/>
          <w:bCs/>
          <w:sz w:val="24"/>
          <w:szCs w:val="24"/>
        </w:rPr>
        <w:t xml:space="preserve">Det er også viktige forskjeller i arvematerialet deres. S. </w:t>
      </w:r>
      <w:proofErr w:type="spellStart"/>
      <w:r w:rsidRPr="00FF5B96">
        <w:rPr>
          <w:rFonts w:ascii="Arial" w:hAnsi="Arial" w:cs="Arial"/>
          <w:b/>
          <w:bCs/>
          <w:sz w:val="24"/>
          <w:szCs w:val="24"/>
        </w:rPr>
        <w:t>cerevisiae</w:t>
      </w:r>
      <w:proofErr w:type="spellEnd"/>
      <w:r w:rsidRPr="00FF5B96">
        <w:rPr>
          <w:rFonts w:ascii="Arial" w:hAnsi="Arial" w:cs="Arial"/>
          <w:b/>
          <w:bCs/>
          <w:sz w:val="24"/>
          <w:szCs w:val="24"/>
        </w:rPr>
        <w:t xml:space="preserve"> er vanligvis diploid, som betyr at den har to kopier av hvert kromosom, og den har totalt 16 kromosomer. S. </w:t>
      </w:r>
      <w:proofErr w:type="spellStart"/>
      <w:r w:rsidRPr="00FF5B96">
        <w:rPr>
          <w:rFonts w:ascii="Arial" w:hAnsi="Arial" w:cs="Arial"/>
          <w:b/>
          <w:bCs/>
          <w:sz w:val="24"/>
          <w:szCs w:val="24"/>
        </w:rPr>
        <w:t>pombe</w:t>
      </w:r>
      <w:proofErr w:type="spellEnd"/>
      <w:r w:rsidRPr="00FF5B96">
        <w:rPr>
          <w:rFonts w:ascii="Arial" w:hAnsi="Arial" w:cs="Arial"/>
          <w:b/>
          <w:bCs/>
          <w:sz w:val="24"/>
          <w:szCs w:val="24"/>
        </w:rPr>
        <w:t xml:space="preserve"> er som regel haploid, som betyr at den bare har én kopi av hvert kromosom, og den har 3 kromosomer. Begrepene diploid og haploid </w:t>
      </w:r>
      <w:r w:rsidRPr="00FF5B96">
        <w:rPr>
          <w:rFonts w:ascii="Arial" w:hAnsi="Arial" w:cs="Arial"/>
          <w:b/>
          <w:bCs/>
          <w:sz w:val="24"/>
          <w:szCs w:val="24"/>
        </w:rPr>
        <w:lastRenderedPageBreak/>
        <w:t>brukes også om menneskeceller: kroppscellene våre er diploide, mens kjønnscellene (egg og sædceller) er haploide.</w:t>
      </w:r>
    </w:p>
    <w:p w14:paraId="351B10E1" w14:textId="77777777" w:rsidR="000D75B9" w:rsidRPr="00FF5B96" w:rsidRDefault="000D75B9" w:rsidP="00880C57">
      <w:pPr>
        <w:rPr>
          <w:rFonts w:ascii="Arial" w:hAnsi="Arial" w:cs="Arial"/>
          <w:b/>
          <w:bCs/>
          <w:sz w:val="24"/>
          <w:szCs w:val="24"/>
        </w:rPr>
      </w:pPr>
      <w:r w:rsidRPr="00FF5B96">
        <w:rPr>
          <w:rFonts w:ascii="Arial" w:hAnsi="Arial" w:cs="Arial"/>
          <w:b/>
          <w:bCs/>
          <w:sz w:val="24"/>
          <w:szCs w:val="24"/>
        </w:rPr>
        <w:t xml:space="preserve">Gjærsopp har bidratt til flere store vitenskapelige gjennombrudd. Forskning på gjærsopp har blant annet gitt innsikt i DNA-reparasjon, proteinfolding, energiomsetning og </w:t>
      </w:r>
      <w:proofErr w:type="spellStart"/>
      <w:r w:rsidRPr="00FF5B96">
        <w:rPr>
          <w:rFonts w:ascii="Arial" w:hAnsi="Arial" w:cs="Arial"/>
          <w:b/>
          <w:bCs/>
          <w:sz w:val="24"/>
          <w:szCs w:val="24"/>
        </w:rPr>
        <w:t>autofagi</w:t>
      </w:r>
      <w:proofErr w:type="spellEnd"/>
      <w:r w:rsidRPr="00FF5B96">
        <w:rPr>
          <w:rFonts w:ascii="Arial" w:hAnsi="Arial" w:cs="Arial"/>
          <w:b/>
          <w:bCs/>
          <w:sz w:val="24"/>
          <w:szCs w:val="24"/>
        </w:rPr>
        <w:t xml:space="preserve">. </w:t>
      </w:r>
      <w:proofErr w:type="spellStart"/>
      <w:r w:rsidRPr="00FF5B96">
        <w:rPr>
          <w:rFonts w:ascii="Arial" w:hAnsi="Arial" w:cs="Arial"/>
          <w:b/>
          <w:bCs/>
          <w:sz w:val="24"/>
          <w:szCs w:val="24"/>
        </w:rPr>
        <w:t>Autofagi</w:t>
      </w:r>
      <w:proofErr w:type="spellEnd"/>
      <w:r w:rsidRPr="00FF5B96">
        <w:rPr>
          <w:rFonts w:ascii="Arial" w:hAnsi="Arial" w:cs="Arial"/>
          <w:b/>
          <w:bCs/>
          <w:sz w:val="24"/>
          <w:szCs w:val="24"/>
        </w:rPr>
        <w:t xml:space="preserve"> betyr “selvspising” og er cellens eget resirkuleringssystem, der gamle eller skadede deler brytes ned og gjenbrukes. Forståelsen av </w:t>
      </w:r>
      <w:proofErr w:type="spellStart"/>
      <w:r w:rsidRPr="00FF5B96">
        <w:rPr>
          <w:rFonts w:ascii="Arial" w:hAnsi="Arial" w:cs="Arial"/>
          <w:b/>
          <w:bCs/>
          <w:sz w:val="24"/>
          <w:szCs w:val="24"/>
        </w:rPr>
        <w:t>autofagi</w:t>
      </w:r>
      <w:proofErr w:type="spellEnd"/>
      <w:r w:rsidRPr="00FF5B96">
        <w:rPr>
          <w:rFonts w:ascii="Arial" w:hAnsi="Arial" w:cs="Arial"/>
          <w:b/>
          <w:bCs/>
          <w:sz w:val="24"/>
          <w:szCs w:val="24"/>
        </w:rPr>
        <w:t>, som ble belønnet med Nobelprisen i 2016, bygger i stor grad på studier av gjærsopp.</w:t>
      </w:r>
    </w:p>
    <w:p w14:paraId="4BF9BE6A" w14:textId="43D0484D" w:rsidR="006B40BB" w:rsidRPr="00FF5B96" w:rsidRDefault="000D75B9" w:rsidP="00C64432">
      <w:pPr>
        <w:rPr>
          <w:rFonts w:ascii="Arial" w:hAnsi="Arial" w:cs="Arial"/>
          <w:b/>
          <w:bCs/>
          <w:sz w:val="24"/>
          <w:szCs w:val="24"/>
        </w:rPr>
      </w:pPr>
      <w:r w:rsidRPr="00FF5B96">
        <w:rPr>
          <w:rFonts w:ascii="Arial" w:hAnsi="Arial" w:cs="Arial"/>
          <w:b/>
          <w:bCs/>
          <w:sz w:val="24"/>
          <w:szCs w:val="24"/>
        </w:rPr>
        <w:t>I tillegg til grunnforskning brukes gjærsopp i dag i bioteknologi, for eksempel til å produsere medisiner, vaksinekomponenter, enzymer og bioetanol. Selv om gjærsopp er små og enkle organismer, har de vist seg å være uvurderlige for å forstå hvordan celler fungerer – også cellene i vår egen kropp.</w:t>
      </w:r>
    </w:p>
    <w:p w14:paraId="604BAF92" w14:textId="77777777" w:rsidR="00C26F71" w:rsidRPr="00FF5B96" w:rsidRDefault="00C26F71" w:rsidP="00C64432">
      <w:pPr>
        <w:rPr>
          <w:rFonts w:ascii="Arial" w:hAnsi="Arial" w:cs="Arial"/>
          <w:b/>
          <w:bCs/>
          <w:sz w:val="24"/>
          <w:szCs w:val="24"/>
        </w:rPr>
      </w:pPr>
    </w:p>
    <w:p w14:paraId="7BD6F3E1" w14:textId="1B77DC50" w:rsidR="00902802" w:rsidRPr="00FF5B96" w:rsidRDefault="00902802" w:rsidP="0056254A">
      <w:pPr>
        <w:rPr>
          <w:rFonts w:ascii="Arial" w:hAnsi="Arial" w:cs="Arial"/>
          <w:b/>
          <w:bCs/>
          <w:sz w:val="24"/>
          <w:szCs w:val="24"/>
          <w:u w:val="single"/>
        </w:rPr>
      </w:pPr>
      <w:r w:rsidRPr="00FF5B96">
        <w:rPr>
          <w:rFonts w:ascii="Arial" w:hAnsi="Arial" w:cs="Arial"/>
          <w:b/>
          <w:bCs/>
          <w:sz w:val="24"/>
          <w:szCs w:val="24"/>
          <w:u w:val="single"/>
        </w:rPr>
        <w:t>Planter</w:t>
      </w:r>
    </w:p>
    <w:p w14:paraId="0F8639DD" w14:textId="10EC0989" w:rsidR="00C26F71" w:rsidRPr="00FF5B96" w:rsidRDefault="00C26F71" w:rsidP="0056254A">
      <w:pPr>
        <w:rPr>
          <w:rFonts w:ascii="Arial" w:hAnsi="Arial" w:cs="Arial"/>
          <w:b/>
          <w:bCs/>
          <w:sz w:val="24"/>
          <w:szCs w:val="24"/>
        </w:rPr>
      </w:pPr>
      <w:r w:rsidRPr="00FF5B96">
        <w:rPr>
          <w:rFonts w:ascii="Arial" w:hAnsi="Arial" w:cs="Arial"/>
          <w:b/>
          <w:bCs/>
          <w:sz w:val="24"/>
          <w:szCs w:val="24"/>
        </w:rPr>
        <w:t xml:space="preserve">I planteforskning brukes </w:t>
      </w:r>
      <w:proofErr w:type="spellStart"/>
      <w:r w:rsidRPr="00FF5B96">
        <w:rPr>
          <w:rFonts w:ascii="Arial" w:hAnsi="Arial" w:cs="Arial"/>
          <w:b/>
          <w:bCs/>
          <w:sz w:val="24"/>
          <w:szCs w:val="24"/>
        </w:rPr>
        <w:t>vårskrinneblom</w:t>
      </w:r>
      <w:proofErr w:type="spellEnd"/>
      <w:r w:rsidRPr="00FF5B96">
        <w:rPr>
          <w:rFonts w:ascii="Arial" w:hAnsi="Arial" w:cs="Arial"/>
          <w:b/>
          <w:bCs/>
          <w:sz w:val="24"/>
          <w:szCs w:val="24"/>
        </w:rPr>
        <w:t xml:space="preserve"> (</w:t>
      </w:r>
      <w:proofErr w:type="spellStart"/>
      <w:r w:rsidRPr="00FF5B96">
        <w:rPr>
          <w:rFonts w:ascii="Arial" w:hAnsi="Arial" w:cs="Arial"/>
          <w:b/>
          <w:bCs/>
          <w:sz w:val="24"/>
          <w:szCs w:val="24"/>
        </w:rPr>
        <w:t>Arabidopsis</w:t>
      </w:r>
      <w:proofErr w:type="spellEnd"/>
      <w:r w:rsidRPr="00FF5B96">
        <w:rPr>
          <w:rFonts w:ascii="Arial" w:hAnsi="Arial" w:cs="Arial"/>
          <w:b/>
          <w:bCs/>
          <w:sz w:val="24"/>
          <w:szCs w:val="24"/>
        </w:rPr>
        <w:t xml:space="preserve"> </w:t>
      </w:r>
      <w:proofErr w:type="spellStart"/>
      <w:r w:rsidRPr="00FF5B96">
        <w:rPr>
          <w:rFonts w:ascii="Arial" w:hAnsi="Arial" w:cs="Arial"/>
          <w:b/>
          <w:bCs/>
          <w:sz w:val="24"/>
          <w:szCs w:val="24"/>
        </w:rPr>
        <w:t>thaliana</w:t>
      </w:r>
      <w:proofErr w:type="spellEnd"/>
      <w:r w:rsidRPr="00FF5B96">
        <w:rPr>
          <w:rFonts w:ascii="Arial" w:hAnsi="Arial" w:cs="Arial"/>
          <w:b/>
          <w:bCs/>
          <w:sz w:val="24"/>
          <w:szCs w:val="24"/>
        </w:rPr>
        <w:t xml:space="preserve">) som den viktigste modellorganismen. Dette er en liten plante i korsblomstfamilien som har flere egenskaper som gjør den svært nyttig i forskning. Bruken av </w:t>
      </w:r>
      <w:proofErr w:type="spellStart"/>
      <w:r w:rsidRPr="00FF5B96">
        <w:rPr>
          <w:rFonts w:ascii="Arial" w:hAnsi="Arial" w:cs="Arial"/>
          <w:b/>
          <w:bCs/>
          <w:sz w:val="24"/>
          <w:szCs w:val="24"/>
        </w:rPr>
        <w:t>Arabidopsis</w:t>
      </w:r>
      <w:proofErr w:type="spellEnd"/>
      <w:r w:rsidRPr="00FF5B96">
        <w:rPr>
          <w:rFonts w:ascii="Arial" w:hAnsi="Arial" w:cs="Arial"/>
          <w:b/>
          <w:bCs/>
          <w:sz w:val="24"/>
          <w:szCs w:val="24"/>
        </w:rPr>
        <w:t xml:space="preserve"> som modellorganisme startet for alvor på 1940</w:t>
      </w:r>
      <w:r w:rsidRPr="00FF5B96">
        <w:rPr>
          <w:rFonts w:ascii="Cambria Math" w:hAnsi="Cambria Math" w:cs="Cambria Math"/>
          <w:b/>
          <w:bCs/>
          <w:sz w:val="24"/>
          <w:szCs w:val="24"/>
        </w:rPr>
        <w:t>‑</w:t>
      </w:r>
      <w:r w:rsidRPr="00FF5B96">
        <w:rPr>
          <w:rFonts w:ascii="Arial" w:hAnsi="Arial" w:cs="Arial"/>
          <w:b/>
          <w:bCs/>
          <w:sz w:val="24"/>
          <w:szCs w:val="24"/>
        </w:rPr>
        <w:t xml:space="preserve"> og 1950</w:t>
      </w:r>
      <w:r w:rsidRPr="00FF5B96">
        <w:rPr>
          <w:rFonts w:ascii="Cambria Math" w:hAnsi="Cambria Math" w:cs="Cambria Math"/>
          <w:b/>
          <w:bCs/>
          <w:sz w:val="24"/>
          <w:szCs w:val="24"/>
        </w:rPr>
        <w:t>‑</w:t>
      </w:r>
      <w:r w:rsidRPr="00FF5B96">
        <w:rPr>
          <w:rFonts w:ascii="Arial" w:hAnsi="Arial" w:cs="Arial"/>
          <w:b/>
          <w:bCs/>
          <w:sz w:val="24"/>
          <w:szCs w:val="24"/>
        </w:rPr>
        <w:t>tallet, men det var først på 1980</w:t>
      </w:r>
      <w:r w:rsidRPr="00FF5B96">
        <w:rPr>
          <w:rFonts w:ascii="Cambria Math" w:hAnsi="Cambria Math" w:cs="Cambria Math"/>
          <w:b/>
          <w:bCs/>
          <w:sz w:val="24"/>
          <w:szCs w:val="24"/>
        </w:rPr>
        <w:t>‑</w:t>
      </w:r>
      <w:r w:rsidRPr="00FF5B96">
        <w:rPr>
          <w:rFonts w:ascii="Arial" w:hAnsi="Arial" w:cs="Arial"/>
          <w:b/>
          <w:bCs/>
          <w:sz w:val="24"/>
          <w:szCs w:val="24"/>
        </w:rPr>
        <w:t xml:space="preserve">tallet at den ble etablert som den dominerende modellen innen moderne plantebiologi. I 2000 ble den den første planten som fikk hele </w:t>
      </w:r>
      <w:proofErr w:type="spellStart"/>
      <w:r w:rsidRPr="00FF5B96">
        <w:rPr>
          <w:rFonts w:ascii="Arial" w:hAnsi="Arial" w:cs="Arial"/>
          <w:b/>
          <w:bCs/>
          <w:sz w:val="24"/>
          <w:szCs w:val="24"/>
        </w:rPr>
        <w:t>genomet</w:t>
      </w:r>
      <w:proofErr w:type="spellEnd"/>
      <w:r w:rsidRPr="00FF5B96">
        <w:rPr>
          <w:rFonts w:ascii="Arial" w:hAnsi="Arial" w:cs="Arial"/>
          <w:b/>
          <w:bCs/>
          <w:sz w:val="24"/>
          <w:szCs w:val="24"/>
        </w:rPr>
        <w:t xml:space="preserve"> sitt kartlagt, noe som ytterligere styrket rollen dens i forskningen.</w:t>
      </w:r>
    </w:p>
    <w:p w14:paraId="2D9FA6EE" w14:textId="66E70BD5" w:rsidR="00C26F71" w:rsidRPr="00FF5B96" w:rsidRDefault="00C26F71" w:rsidP="0056254A">
      <w:pPr>
        <w:rPr>
          <w:rFonts w:ascii="Arial" w:hAnsi="Arial" w:cs="Arial"/>
          <w:b/>
          <w:bCs/>
          <w:sz w:val="24"/>
          <w:szCs w:val="24"/>
        </w:rPr>
      </w:pPr>
      <w:r w:rsidRPr="00FF5B96">
        <w:rPr>
          <w:rFonts w:ascii="Arial" w:hAnsi="Arial" w:cs="Arial"/>
          <w:b/>
          <w:bCs/>
          <w:sz w:val="24"/>
          <w:szCs w:val="24"/>
        </w:rPr>
        <w:t xml:space="preserve">Dette er en liten plante i korsblomstfamilien som har flere egenskaper som gjør den svært nyttig i forskning. Den har et lite </w:t>
      </w:r>
      <w:proofErr w:type="spellStart"/>
      <w:r w:rsidRPr="00FF5B96">
        <w:rPr>
          <w:rFonts w:ascii="Arial" w:hAnsi="Arial" w:cs="Arial"/>
          <w:b/>
          <w:bCs/>
          <w:sz w:val="24"/>
          <w:szCs w:val="24"/>
        </w:rPr>
        <w:t>genom</w:t>
      </w:r>
      <w:proofErr w:type="spellEnd"/>
      <w:r w:rsidRPr="00FF5B96">
        <w:rPr>
          <w:rFonts w:ascii="Arial" w:hAnsi="Arial" w:cs="Arial"/>
          <w:b/>
          <w:bCs/>
          <w:sz w:val="24"/>
          <w:szCs w:val="24"/>
        </w:rPr>
        <w:t>, som betyr at den har relativt lite arvemateriale å analysere, og dette gjør det enklere å finne ut hva de ulike genene gjør. Den har også kort generasjonstid, noe som betyr at den vokser opp og lager nye frø raskt. I tillegg er den lett å dyrke i laboratoriet, og forskere kan enkelt transformere den, altså føre inn nye gener for å studere hvordan planten reagerer.</w:t>
      </w:r>
    </w:p>
    <w:tbl>
      <w:tblPr>
        <w:tblStyle w:val="Tabellrutenett"/>
        <w:tblW w:w="0" w:type="auto"/>
        <w:tblInd w:w="108" w:type="dxa"/>
        <w:tblLook w:val="04A0" w:firstRow="1" w:lastRow="0" w:firstColumn="1" w:lastColumn="0" w:noHBand="0" w:noVBand="1"/>
      </w:tblPr>
      <w:tblGrid>
        <w:gridCol w:w="8931"/>
      </w:tblGrid>
      <w:tr w:rsidR="0065167E" w14:paraId="31084518" w14:textId="77777777" w:rsidTr="00E64975">
        <w:tc>
          <w:tcPr>
            <w:tcW w:w="8931" w:type="dxa"/>
          </w:tcPr>
          <w:p w14:paraId="47B9769D" w14:textId="77777777" w:rsidR="0065167E" w:rsidRDefault="0065167E" w:rsidP="00102E44">
            <w:pPr>
              <w:jc w:val="center"/>
              <w:rPr>
                <w:rFonts w:ascii="Arial" w:hAnsi="Arial" w:cs="Arial"/>
                <w:b/>
                <w:sz w:val="24"/>
                <w:szCs w:val="24"/>
              </w:rPr>
            </w:pPr>
            <w:r>
              <w:rPr>
                <w:rFonts w:ascii="Arial" w:hAnsi="Arial" w:cs="Arial"/>
                <w:b/>
                <w:noProof/>
                <w:sz w:val="24"/>
                <w:szCs w:val="24"/>
              </w:rPr>
              <w:lastRenderedPageBreak/>
              <w:drawing>
                <wp:inline distT="0" distB="0" distL="0" distR="0" wp14:anchorId="20D376CF" wp14:editId="1F074C49">
                  <wp:extent cx="5473700" cy="5473700"/>
                  <wp:effectExtent l="0" t="0" r="0" b="0"/>
                  <wp:docPr id="124357274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3700" cy="5473700"/>
                          </a:xfrm>
                          <a:prstGeom prst="rect">
                            <a:avLst/>
                          </a:prstGeom>
                          <a:noFill/>
                        </pic:spPr>
                      </pic:pic>
                    </a:graphicData>
                  </a:graphic>
                </wp:inline>
              </w:drawing>
            </w:r>
          </w:p>
        </w:tc>
      </w:tr>
      <w:tr w:rsidR="0065167E" w:rsidRPr="00FF5B96" w14:paraId="75AD9FAC" w14:textId="77777777" w:rsidTr="00E64975">
        <w:tc>
          <w:tcPr>
            <w:tcW w:w="8931" w:type="dxa"/>
          </w:tcPr>
          <w:p w14:paraId="254F7E51" w14:textId="0E325BB6" w:rsidR="0065167E" w:rsidRPr="00FF5B96" w:rsidRDefault="009C3D31" w:rsidP="00785E2A">
            <w:pPr>
              <w:rPr>
                <w:rFonts w:ascii="Arial" w:hAnsi="Arial" w:cs="Arial"/>
                <w:b/>
                <w:sz w:val="24"/>
                <w:szCs w:val="24"/>
              </w:rPr>
            </w:pPr>
            <w:proofErr w:type="spellStart"/>
            <w:r w:rsidRPr="00FF5B96">
              <w:rPr>
                <w:rFonts w:ascii="Arial" w:hAnsi="Arial" w:cs="Arial"/>
                <w:b/>
                <w:sz w:val="24"/>
                <w:szCs w:val="24"/>
              </w:rPr>
              <w:t>Vårskrinneblom</w:t>
            </w:r>
            <w:proofErr w:type="spellEnd"/>
            <w:r w:rsidRPr="00FF5B96">
              <w:rPr>
                <w:rFonts w:ascii="Arial" w:hAnsi="Arial" w:cs="Arial"/>
                <w:b/>
                <w:sz w:val="24"/>
                <w:szCs w:val="24"/>
              </w:rPr>
              <w:t xml:space="preserve"> (</w:t>
            </w:r>
            <w:proofErr w:type="spellStart"/>
            <w:r w:rsidRPr="00FF5B96">
              <w:rPr>
                <w:rFonts w:ascii="Arial" w:hAnsi="Arial" w:cs="Arial"/>
                <w:b/>
                <w:sz w:val="24"/>
                <w:szCs w:val="24"/>
              </w:rPr>
              <w:t>Arabidopsis</w:t>
            </w:r>
            <w:proofErr w:type="spellEnd"/>
            <w:r w:rsidRPr="00FF5B96">
              <w:rPr>
                <w:rFonts w:ascii="Arial" w:hAnsi="Arial" w:cs="Arial"/>
                <w:b/>
                <w:sz w:val="24"/>
                <w:szCs w:val="24"/>
              </w:rPr>
              <w:t xml:space="preserve"> </w:t>
            </w:r>
            <w:proofErr w:type="spellStart"/>
            <w:r w:rsidRPr="00FF5B96">
              <w:rPr>
                <w:rFonts w:ascii="Arial" w:hAnsi="Arial" w:cs="Arial"/>
                <w:b/>
                <w:sz w:val="24"/>
                <w:szCs w:val="24"/>
              </w:rPr>
              <w:t>thaliana</w:t>
            </w:r>
            <w:proofErr w:type="spellEnd"/>
            <w:r w:rsidRPr="00FF5B96">
              <w:rPr>
                <w:rFonts w:ascii="Arial" w:hAnsi="Arial" w:cs="Arial"/>
                <w:b/>
                <w:sz w:val="24"/>
                <w:szCs w:val="24"/>
              </w:rPr>
              <w:t>) brukes som modellplante i planteforskning og omtales ofte som «</w:t>
            </w:r>
            <w:proofErr w:type="spellStart"/>
            <w:r w:rsidRPr="00FF5B96">
              <w:rPr>
                <w:rFonts w:ascii="Arial" w:hAnsi="Arial" w:cs="Arial"/>
                <w:b/>
                <w:sz w:val="24"/>
                <w:szCs w:val="24"/>
              </w:rPr>
              <w:t>plantebiologenes</w:t>
            </w:r>
            <w:proofErr w:type="spellEnd"/>
            <w:r w:rsidRPr="00FF5B96">
              <w:rPr>
                <w:rFonts w:ascii="Arial" w:hAnsi="Arial" w:cs="Arial"/>
                <w:b/>
                <w:sz w:val="24"/>
                <w:szCs w:val="24"/>
              </w:rPr>
              <w:t xml:space="preserve"> bananflue». Den egner seg godt til studier av planters molekylærbiologi, som handler om hvordan gener og proteiner styrer livsprosessene i cellene, og til studier av fysiologi, altså hvordan planter tar opp vann, næring og lys og hvordan disse prosessene påvirker vekst og utvikling.</w:t>
            </w:r>
          </w:p>
        </w:tc>
      </w:tr>
    </w:tbl>
    <w:p w14:paraId="12D60A1C" w14:textId="77777777" w:rsidR="00E64975" w:rsidRPr="00FF5B96" w:rsidRDefault="00E64975" w:rsidP="00D0642C">
      <w:pPr>
        <w:rPr>
          <w:rFonts w:ascii="Arial" w:hAnsi="Arial" w:cs="Arial"/>
          <w:b/>
          <w:bCs/>
        </w:rPr>
      </w:pPr>
    </w:p>
    <w:p w14:paraId="5B2209B8" w14:textId="7134D4D6" w:rsidR="0025451D" w:rsidRPr="00FF5B96" w:rsidRDefault="0025451D" w:rsidP="00D0642C">
      <w:pPr>
        <w:rPr>
          <w:rFonts w:ascii="Arial" w:hAnsi="Arial" w:cs="Arial"/>
          <w:b/>
          <w:bCs/>
          <w:sz w:val="24"/>
          <w:szCs w:val="24"/>
        </w:rPr>
      </w:pPr>
      <w:proofErr w:type="spellStart"/>
      <w:r w:rsidRPr="00FF5B96">
        <w:rPr>
          <w:rFonts w:ascii="Arial" w:hAnsi="Arial" w:cs="Arial"/>
          <w:b/>
          <w:bCs/>
          <w:sz w:val="24"/>
          <w:szCs w:val="24"/>
        </w:rPr>
        <w:t>Vårskrinneblom</w:t>
      </w:r>
      <w:proofErr w:type="spellEnd"/>
      <w:r w:rsidRPr="00FF5B96">
        <w:rPr>
          <w:rFonts w:ascii="Arial" w:hAnsi="Arial" w:cs="Arial"/>
          <w:b/>
          <w:bCs/>
          <w:sz w:val="24"/>
          <w:szCs w:val="24"/>
        </w:rPr>
        <w:t xml:space="preserve"> er en tofrøbladet plante, som betyr at frøet spirer med to små blader. Mange viktige matplanter, som tomat, potet og solsikke, tilhører også denne gruppen. Likevel representerer ikke </w:t>
      </w:r>
      <w:proofErr w:type="spellStart"/>
      <w:r w:rsidRPr="00FF5B96">
        <w:rPr>
          <w:rFonts w:ascii="Arial" w:hAnsi="Arial" w:cs="Arial"/>
          <w:b/>
          <w:bCs/>
          <w:sz w:val="24"/>
          <w:szCs w:val="24"/>
        </w:rPr>
        <w:t>vårskrinneblom</w:t>
      </w:r>
      <w:proofErr w:type="spellEnd"/>
      <w:r w:rsidRPr="00FF5B96">
        <w:rPr>
          <w:rFonts w:ascii="Arial" w:hAnsi="Arial" w:cs="Arial"/>
          <w:b/>
          <w:bCs/>
          <w:sz w:val="24"/>
          <w:szCs w:val="24"/>
        </w:rPr>
        <w:t xml:space="preserve"> alle plantegrupper like godt. Derfor brukes også andre arter som modellorganismer.</w:t>
      </w:r>
    </w:p>
    <w:p w14:paraId="78DDCD03" w14:textId="35CEFACB" w:rsidR="00DD1315" w:rsidRPr="0056254A" w:rsidRDefault="00DD1315" w:rsidP="00DD1315">
      <w:pPr>
        <w:rPr>
          <w:rFonts w:ascii="Arial" w:hAnsi="Arial" w:cs="Arial"/>
          <w:b/>
          <w:bCs/>
          <w:sz w:val="24"/>
          <w:szCs w:val="24"/>
        </w:rPr>
      </w:pPr>
      <w:r w:rsidRPr="00FF5B96">
        <w:rPr>
          <w:rFonts w:ascii="Arial" w:hAnsi="Arial" w:cs="Arial"/>
          <w:b/>
          <w:bCs/>
          <w:sz w:val="24"/>
          <w:szCs w:val="24"/>
        </w:rPr>
        <w:t>For de enfrøbladete plantene, som inkluderer gress, hvete, mais og ris, brukes ris (</w:t>
      </w:r>
      <w:proofErr w:type="spellStart"/>
      <w:r w:rsidRPr="00FF5B96">
        <w:rPr>
          <w:rFonts w:ascii="Arial" w:hAnsi="Arial" w:cs="Arial"/>
          <w:b/>
          <w:bCs/>
          <w:sz w:val="24"/>
          <w:szCs w:val="24"/>
        </w:rPr>
        <w:t>Oryza</w:t>
      </w:r>
      <w:proofErr w:type="spellEnd"/>
      <w:r w:rsidRPr="00FF5B96">
        <w:rPr>
          <w:rFonts w:ascii="Arial" w:hAnsi="Arial" w:cs="Arial"/>
          <w:b/>
          <w:bCs/>
          <w:sz w:val="24"/>
          <w:szCs w:val="24"/>
        </w:rPr>
        <w:t xml:space="preserve"> </w:t>
      </w:r>
      <w:proofErr w:type="spellStart"/>
      <w:r w:rsidRPr="00FF5B96">
        <w:rPr>
          <w:rFonts w:ascii="Arial" w:hAnsi="Arial" w:cs="Arial"/>
          <w:b/>
          <w:bCs/>
          <w:sz w:val="24"/>
          <w:szCs w:val="24"/>
        </w:rPr>
        <w:t>sativa</w:t>
      </w:r>
      <w:proofErr w:type="spellEnd"/>
      <w:r w:rsidRPr="00FF5B96">
        <w:rPr>
          <w:rFonts w:ascii="Arial" w:hAnsi="Arial" w:cs="Arial"/>
          <w:b/>
          <w:bCs/>
          <w:sz w:val="24"/>
          <w:szCs w:val="24"/>
        </w:rPr>
        <w:t>) som modellorganisme. Bruken av ris i planteforskning startet på 1980</w:t>
      </w:r>
      <w:r w:rsidRPr="00FF5B96">
        <w:rPr>
          <w:rFonts w:ascii="Cambria Math" w:hAnsi="Cambria Math" w:cs="Cambria Math"/>
          <w:b/>
          <w:bCs/>
          <w:sz w:val="24"/>
          <w:szCs w:val="24"/>
        </w:rPr>
        <w:t>‑</w:t>
      </w:r>
      <w:r w:rsidRPr="00FF5B96">
        <w:rPr>
          <w:rFonts w:ascii="Arial" w:hAnsi="Arial" w:cs="Arial"/>
          <w:b/>
          <w:bCs/>
          <w:sz w:val="24"/>
          <w:szCs w:val="24"/>
        </w:rPr>
        <w:t>tallet, men det var først på 1990</w:t>
      </w:r>
      <w:r w:rsidRPr="00FF5B96">
        <w:rPr>
          <w:rFonts w:ascii="Cambria Math" w:hAnsi="Cambria Math" w:cs="Cambria Math"/>
          <w:b/>
          <w:bCs/>
          <w:sz w:val="24"/>
          <w:szCs w:val="24"/>
        </w:rPr>
        <w:t>‑</w:t>
      </w:r>
      <w:r w:rsidRPr="00FF5B96">
        <w:rPr>
          <w:rFonts w:ascii="Arial" w:hAnsi="Arial" w:cs="Arial"/>
          <w:b/>
          <w:bCs/>
          <w:sz w:val="24"/>
          <w:szCs w:val="24"/>
        </w:rPr>
        <w:t xml:space="preserve"> og 2000</w:t>
      </w:r>
      <w:r w:rsidRPr="00FF5B96">
        <w:rPr>
          <w:rFonts w:ascii="Cambria Math" w:hAnsi="Cambria Math" w:cs="Cambria Math"/>
          <w:b/>
          <w:bCs/>
          <w:sz w:val="24"/>
          <w:szCs w:val="24"/>
        </w:rPr>
        <w:t>‑</w:t>
      </w:r>
      <w:r w:rsidRPr="00FF5B96">
        <w:rPr>
          <w:rFonts w:ascii="Arial" w:hAnsi="Arial" w:cs="Arial"/>
          <w:b/>
          <w:bCs/>
          <w:sz w:val="24"/>
          <w:szCs w:val="24"/>
        </w:rPr>
        <w:t xml:space="preserve">tallet at den virkelig etablerte seg som den viktigste modellen for enfrøbladete planter. Da ble det klart at ris hadde et uvanlig lite </w:t>
      </w:r>
      <w:proofErr w:type="spellStart"/>
      <w:r w:rsidRPr="00FF5B96">
        <w:rPr>
          <w:rFonts w:ascii="Arial" w:hAnsi="Arial" w:cs="Arial"/>
          <w:b/>
          <w:bCs/>
          <w:sz w:val="24"/>
          <w:szCs w:val="24"/>
        </w:rPr>
        <w:t>genom</w:t>
      </w:r>
      <w:proofErr w:type="spellEnd"/>
      <w:r w:rsidRPr="00FF5B96">
        <w:rPr>
          <w:rFonts w:ascii="Arial" w:hAnsi="Arial" w:cs="Arial"/>
          <w:b/>
          <w:bCs/>
          <w:sz w:val="24"/>
          <w:szCs w:val="24"/>
        </w:rPr>
        <w:t xml:space="preserve"> sammenlignet med andre kornarter, og i 2002 ble</w:t>
      </w:r>
      <w:r w:rsidRPr="0056254A">
        <w:rPr>
          <w:rFonts w:ascii="Arial" w:hAnsi="Arial" w:cs="Arial"/>
          <w:b/>
          <w:bCs/>
          <w:sz w:val="24"/>
          <w:szCs w:val="24"/>
        </w:rPr>
        <w:t xml:space="preserve"> </w:t>
      </w:r>
      <w:r w:rsidRPr="0056254A">
        <w:rPr>
          <w:rFonts w:ascii="Arial" w:hAnsi="Arial" w:cs="Arial"/>
          <w:b/>
          <w:bCs/>
          <w:sz w:val="24"/>
          <w:szCs w:val="24"/>
        </w:rPr>
        <w:lastRenderedPageBreak/>
        <w:t>ris den første matplanten som fikk hele arvematerialet sitt kartlagt. Dette gjorde arten til et sentralt verktøy i moderne plantegenetikk.</w:t>
      </w:r>
    </w:p>
    <w:p w14:paraId="43DBC10B" w14:textId="72DD70D4" w:rsidR="0025451D" w:rsidRPr="0056254A" w:rsidRDefault="00DD1315" w:rsidP="00DD1315">
      <w:pPr>
        <w:rPr>
          <w:rFonts w:ascii="Arial" w:hAnsi="Arial" w:cs="Arial"/>
          <w:b/>
          <w:bCs/>
          <w:sz w:val="24"/>
          <w:szCs w:val="24"/>
        </w:rPr>
      </w:pPr>
      <w:r w:rsidRPr="0056254A">
        <w:rPr>
          <w:rFonts w:ascii="Arial" w:hAnsi="Arial" w:cs="Arial"/>
          <w:b/>
          <w:bCs/>
          <w:sz w:val="24"/>
          <w:szCs w:val="24"/>
        </w:rPr>
        <w:t xml:space="preserve">Ris har mange av de samme fordelene som </w:t>
      </w:r>
      <w:proofErr w:type="spellStart"/>
      <w:r w:rsidRPr="0056254A">
        <w:rPr>
          <w:rFonts w:ascii="Arial" w:hAnsi="Arial" w:cs="Arial"/>
          <w:b/>
          <w:bCs/>
          <w:sz w:val="24"/>
          <w:szCs w:val="24"/>
        </w:rPr>
        <w:t>vårskrinneblom</w:t>
      </w:r>
      <w:proofErr w:type="spellEnd"/>
      <w:r w:rsidRPr="0056254A">
        <w:rPr>
          <w:rFonts w:ascii="Arial" w:hAnsi="Arial" w:cs="Arial"/>
          <w:b/>
          <w:bCs/>
          <w:sz w:val="24"/>
          <w:szCs w:val="24"/>
        </w:rPr>
        <w:t xml:space="preserve">: den har et relativt lite </w:t>
      </w:r>
      <w:proofErr w:type="spellStart"/>
      <w:r w:rsidRPr="0056254A">
        <w:rPr>
          <w:rFonts w:ascii="Arial" w:hAnsi="Arial" w:cs="Arial"/>
          <w:b/>
          <w:bCs/>
          <w:sz w:val="24"/>
          <w:szCs w:val="24"/>
        </w:rPr>
        <w:t>genom</w:t>
      </w:r>
      <w:proofErr w:type="spellEnd"/>
      <w:r w:rsidRPr="0056254A">
        <w:rPr>
          <w:rFonts w:ascii="Arial" w:hAnsi="Arial" w:cs="Arial"/>
          <w:b/>
          <w:bCs/>
          <w:sz w:val="24"/>
          <w:szCs w:val="24"/>
        </w:rPr>
        <w:t>, den er lett å dyrke, og den kan genmodifiseres på en kontrollert måte. Fordi ris er enfrøbladet, gir den forskere mulighet til å sammenligne hvordan gener og biologiske prosesser fungerer i to store plantegrupper: tofrøbladete og enfrøbladete planter. Dette er viktig for å forstå både planteevolusjon og hvordan ulike nytteplanter kan forbedres.</w:t>
      </w:r>
    </w:p>
    <w:p w14:paraId="2F2B1209" w14:textId="77777777" w:rsidR="00086646" w:rsidRPr="00D0642C" w:rsidRDefault="00086646" w:rsidP="00DD1315">
      <w:pPr>
        <w:rPr>
          <w:rFonts w:ascii="Arial" w:hAnsi="Arial" w:cs="Arial"/>
          <w:b/>
          <w:bCs/>
        </w:rPr>
      </w:pPr>
    </w:p>
    <w:tbl>
      <w:tblPr>
        <w:tblStyle w:val="Tabellrutenett"/>
        <w:tblW w:w="0" w:type="auto"/>
        <w:tblInd w:w="38" w:type="dxa"/>
        <w:tblLook w:val="04A0" w:firstRow="1" w:lastRow="0" w:firstColumn="1" w:lastColumn="0" w:noHBand="0" w:noVBand="1"/>
      </w:tblPr>
      <w:tblGrid>
        <w:gridCol w:w="9024"/>
      </w:tblGrid>
      <w:tr w:rsidR="00307AE8" w14:paraId="1F5FA84E" w14:textId="77777777" w:rsidTr="00307AE8">
        <w:tc>
          <w:tcPr>
            <w:tcW w:w="9212" w:type="dxa"/>
          </w:tcPr>
          <w:p w14:paraId="122137A0" w14:textId="3F7EC5F6" w:rsidR="00307AE8" w:rsidRDefault="00307AE8" w:rsidP="00FF5B96">
            <w:pPr>
              <w:pStyle w:val="NormalWeb"/>
              <w:jc w:val="center"/>
            </w:pPr>
            <w:r>
              <w:rPr>
                <w:noProof/>
              </w:rPr>
              <w:drawing>
                <wp:inline distT="0" distB="0" distL="0" distR="0" wp14:anchorId="7D7D4907" wp14:editId="475C7226">
                  <wp:extent cx="5585243" cy="3143250"/>
                  <wp:effectExtent l="0" t="0" r="0" b="0"/>
                  <wp:docPr id="1" name="Bilde 1" descr="Pantoea ananatis identified in rice in Kuttanad for first time - The Hin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ntoea ananatis identified in rice in Kuttanad for first time - The Hind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2121" cy="3164004"/>
                          </a:xfrm>
                          <a:prstGeom prst="rect">
                            <a:avLst/>
                          </a:prstGeom>
                          <a:noFill/>
                          <a:ln>
                            <a:noFill/>
                          </a:ln>
                        </pic:spPr>
                      </pic:pic>
                    </a:graphicData>
                  </a:graphic>
                </wp:inline>
              </w:drawing>
            </w:r>
          </w:p>
        </w:tc>
      </w:tr>
      <w:tr w:rsidR="00307AE8" w14:paraId="2B35F83A" w14:textId="77777777" w:rsidTr="00307AE8">
        <w:tc>
          <w:tcPr>
            <w:tcW w:w="9212" w:type="dxa"/>
          </w:tcPr>
          <w:p w14:paraId="33C86E23" w14:textId="397B9BA7" w:rsidR="00307AE8" w:rsidRPr="00735D35" w:rsidRDefault="00735D35" w:rsidP="00735D35">
            <w:pPr>
              <w:rPr>
                <w:rFonts w:ascii="Arial" w:hAnsi="Arial" w:cs="Arial"/>
                <w:b/>
                <w:bCs/>
                <w:sz w:val="24"/>
                <w:szCs w:val="24"/>
              </w:rPr>
            </w:pPr>
            <w:r w:rsidRPr="00735D35">
              <w:rPr>
                <w:rFonts w:ascii="Arial" w:hAnsi="Arial" w:cs="Arial"/>
                <w:b/>
                <w:bCs/>
                <w:sz w:val="24"/>
                <w:szCs w:val="24"/>
              </w:rPr>
              <w:t>Ris (</w:t>
            </w:r>
            <w:proofErr w:type="spellStart"/>
            <w:r w:rsidRPr="00735D35">
              <w:rPr>
                <w:rFonts w:ascii="Arial" w:hAnsi="Arial" w:cs="Arial"/>
                <w:b/>
                <w:bCs/>
                <w:sz w:val="24"/>
                <w:szCs w:val="24"/>
              </w:rPr>
              <w:t>Oryza</w:t>
            </w:r>
            <w:proofErr w:type="spellEnd"/>
            <w:r w:rsidRPr="00735D35">
              <w:rPr>
                <w:rFonts w:ascii="Arial" w:hAnsi="Arial" w:cs="Arial"/>
                <w:b/>
                <w:bCs/>
                <w:sz w:val="24"/>
                <w:szCs w:val="24"/>
              </w:rPr>
              <w:t xml:space="preserve"> </w:t>
            </w:r>
            <w:proofErr w:type="spellStart"/>
            <w:r w:rsidRPr="00735D35">
              <w:rPr>
                <w:rFonts w:ascii="Arial" w:hAnsi="Arial" w:cs="Arial"/>
                <w:b/>
                <w:bCs/>
                <w:sz w:val="24"/>
                <w:szCs w:val="24"/>
              </w:rPr>
              <w:t>sativa</w:t>
            </w:r>
            <w:proofErr w:type="spellEnd"/>
            <w:r w:rsidRPr="00735D35">
              <w:rPr>
                <w:rFonts w:ascii="Arial" w:hAnsi="Arial" w:cs="Arial"/>
                <w:b/>
                <w:bCs/>
                <w:sz w:val="24"/>
                <w:szCs w:val="24"/>
              </w:rPr>
              <w:t>) er en av verdens viktigste matplanter, og samtidig en nøkkelart i planteforskning fordi den representerer de enfrøbladete plantene. Arten brukes til å studere hvordan planter tilpasser seg varme, tørke og oversvømmelse, og forskningen gir innsikt som er viktig for å sikre framtidens matproduksjon</w:t>
            </w:r>
            <w:r>
              <w:rPr>
                <w:rFonts w:ascii="Arial" w:hAnsi="Arial" w:cs="Arial"/>
                <w:b/>
                <w:bCs/>
                <w:sz w:val="24"/>
                <w:szCs w:val="24"/>
              </w:rPr>
              <w:t>.</w:t>
            </w:r>
          </w:p>
        </w:tc>
      </w:tr>
    </w:tbl>
    <w:p w14:paraId="3EE961AE" w14:textId="77777777" w:rsidR="00B539C7" w:rsidRDefault="00B539C7" w:rsidP="00B539C7">
      <w:pPr>
        <w:rPr>
          <w:rFonts w:ascii="Arial" w:hAnsi="Arial" w:cs="Arial"/>
          <w:b/>
          <w:bCs/>
          <w:sz w:val="24"/>
          <w:szCs w:val="24"/>
        </w:rPr>
      </w:pPr>
    </w:p>
    <w:p w14:paraId="60899DBC" w14:textId="1CA69D33" w:rsidR="0025451D" w:rsidRPr="00B539C7" w:rsidRDefault="0025451D" w:rsidP="00B539C7">
      <w:pPr>
        <w:rPr>
          <w:rFonts w:ascii="Arial" w:hAnsi="Arial" w:cs="Arial"/>
          <w:b/>
          <w:bCs/>
          <w:sz w:val="24"/>
          <w:szCs w:val="24"/>
        </w:rPr>
      </w:pPr>
      <w:proofErr w:type="spellStart"/>
      <w:r w:rsidRPr="00B539C7">
        <w:rPr>
          <w:rFonts w:ascii="Arial" w:hAnsi="Arial" w:cs="Arial"/>
          <w:b/>
          <w:bCs/>
          <w:sz w:val="24"/>
          <w:szCs w:val="24"/>
        </w:rPr>
        <w:t>Genomene</w:t>
      </w:r>
      <w:proofErr w:type="spellEnd"/>
      <w:r w:rsidRPr="00B539C7">
        <w:rPr>
          <w:rFonts w:ascii="Arial" w:hAnsi="Arial" w:cs="Arial"/>
          <w:b/>
          <w:bCs/>
          <w:sz w:val="24"/>
          <w:szCs w:val="24"/>
        </w:rPr>
        <w:t xml:space="preserve"> til </w:t>
      </w:r>
      <w:proofErr w:type="spellStart"/>
      <w:r w:rsidRPr="00B539C7">
        <w:rPr>
          <w:rFonts w:ascii="Arial" w:hAnsi="Arial" w:cs="Arial"/>
          <w:b/>
          <w:bCs/>
          <w:sz w:val="24"/>
          <w:szCs w:val="24"/>
        </w:rPr>
        <w:t>vårskrinneblom</w:t>
      </w:r>
      <w:proofErr w:type="spellEnd"/>
      <w:r w:rsidRPr="00B539C7">
        <w:rPr>
          <w:rFonts w:ascii="Arial" w:hAnsi="Arial" w:cs="Arial"/>
          <w:b/>
          <w:bCs/>
          <w:sz w:val="24"/>
          <w:szCs w:val="24"/>
        </w:rPr>
        <w:t xml:space="preserve"> og ris brukes derfor ofte sammen i forskning. Ved å sammenligne dem kan forskere finne ut hvilke gener som er felles for alle planter, og hvilke som har utviklet seg forskjellig i ulike plantegrupper. Denne kunnskapen er viktig både for grunnforskning og for praktiske formål, som å utvikle </w:t>
      </w:r>
      <w:proofErr w:type="gramStart"/>
      <w:r w:rsidRPr="00B539C7">
        <w:rPr>
          <w:rFonts w:ascii="Arial" w:hAnsi="Arial" w:cs="Arial"/>
          <w:b/>
          <w:bCs/>
          <w:sz w:val="24"/>
          <w:szCs w:val="24"/>
        </w:rPr>
        <w:t>mer robuste</w:t>
      </w:r>
      <w:proofErr w:type="gramEnd"/>
      <w:r w:rsidRPr="00B539C7">
        <w:rPr>
          <w:rFonts w:ascii="Arial" w:hAnsi="Arial" w:cs="Arial"/>
          <w:b/>
          <w:bCs/>
          <w:sz w:val="24"/>
          <w:szCs w:val="24"/>
        </w:rPr>
        <w:t>, næringsrike eller klimabestandige matplanter.</w:t>
      </w:r>
    </w:p>
    <w:p w14:paraId="7BD6F3E2" w14:textId="0BC57874" w:rsidR="00902802" w:rsidRDefault="00902802" w:rsidP="00C64432">
      <w:pPr>
        <w:rPr>
          <w:rFonts w:ascii="Arial" w:hAnsi="Arial" w:cs="Arial"/>
          <w:b/>
          <w:sz w:val="24"/>
          <w:szCs w:val="24"/>
        </w:rPr>
      </w:pPr>
    </w:p>
    <w:p w14:paraId="764639ED" w14:textId="77777777" w:rsidR="00735D35" w:rsidRDefault="00735D35" w:rsidP="001B6F91">
      <w:pPr>
        <w:rPr>
          <w:rFonts w:ascii="Arial" w:hAnsi="Arial" w:cs="Arial"/>
          <w:b/>
          <w:sz w:val="24"/>
          <w:szCs w:val="24"/>
        </w:rPr>
      </w:pPr>
    </w:p>
    <w:p w14:paraId="0B658ED5" w14:textId="77777777" w:rsidR="0083315B" w:rsidRDefault="0083315B" w:rsidP="001B6F91">
      <w:pPr>
        <w:rPr>
          <w:rFonts w:ascii="Arial" w:hAnsi="Arial" w:cs="Arial"/>
          <w:b/>
          <w:sz w:val="24"/>
          <w:szCs w:val="24"/>
        </w:rPr>
      </w:pPr>
    </w:p>
    <w:p w14:paraId="76C8B9FB" w14:textId="77777777" w:rsidR="0083315B" w:rsidRDefault="0083315B" w:rsidP="001B6F91">
      <w:pPr>
        <w:rPr>
          <w:rFonts w:ascii="Arial" w:hAnsi="Arial" w:cs="Arial"/>
          <w:b/>
          <w:sz w:val="24"/>
          <w:szCs w:val="24"/>
        </w:rPr>
      </w:pPr>
    </w:p>
    <w:p w14:paraId="7BD6F3E6" w14:textId="1D2D8180" w:rsidR="00902802" w:rsidRDefault="00902802" w:rsidP="001B6F91">
      <w:pPr>
        <w:rPr>
          <w:rFonts w:ascii="Arial" w:hAnsi="Arial" w:cs="Arial"/>
          <w:b/>
          <w:sz w:val="24"/>
          <w:szCs w:val="24"/>
          <w:u w:val="single"/>
        </w:rPr>
      </w:pPr>
      <w:r w:rsidRPr="001B6F91">
        <w:rPr>
          <w:rFonts w:ascii="Arial" w:hAnsi="Arial" w:cs="Arial"/>
          <w:b/>
          <w:sz w:val="24"/>
          <w:szCs w:val="24"/>
          <w:u w:val="single"/>
        </w:rPr>
        <w:lastRenderedPageBreak/>
        <w:t>Rundorm</w:t>
      </w:r>
      <w:r w:rsidR="0087218B">
        <w:rPr>
          <w:rFonts w:ascii="Arial" w:hAnsi="Arial" w:cs="Arial"/>
          <w:b/>
          <w:sz w:val="24"/>
          <w:szCs w:val="24"/>
          <w:u w:val="single"/>
        </w:rPr>
        <w:t>er</w:t>
      </w:r>
    </w:p>
    <w:tbl>
      <w:tblPr>
        <w:tblStyle w:val="Tabellrutenett"/>
        <w:tblW w:w="0" w:type="auto"/>
        <w:tblInd w:w="38" w:type="dxa"/>
        <w:tblLook w:val="04A0" w:firstRow="1" w:lastRow="0" w:firstColumn="1" w:lastColumn="0" w:noHBand="0" w:noVBand="1"/>
      </w:tblPr>
      <w:tblGrid>
        <w:gridCol w:w="9024"/>
      </w:tblGrid>
      <w:tr w:rsidR="0087218B" w14:paraId="703D163B" w14:textId="77777777" w:rsidTr="0087218B">
        <w:tc>
          <w:tcPr>
            <w:tcW w:w="9212" w:type="dxa"/>
          </w:tcPr>
          <w:p w14:paraId="04DB684D" w14:textId="0B63F9F1" w:rsidR="0087218B" w:rsidRDefault="0087218B" w:rsidP="00FF5B96">
            <w:pPr>
              <w:jc w:val="center"/>
              <w:rPr>
                <w:rFonts w:ascii="Arial" w:hAnsi="Arial" w:cs="Arial"/>
                <w:b/>
                <w:sz w:val="24"/>
                <w:szCs w:val="24"/>
              </w:rPr>
            </w:pPr>
            <w:r>
              <w:rPr>
                <w:rFonts w:ascii="Arial" w:hAnsi="Arial" w:cs="Arial"/>
                <w:b/>
                <w:noProof/>
                <w:sz w:val="24"/>
                <w:szCs w:val="24"/>
              </w:rPr>
              <w:drawing>
                <wp:inline distT="0" distB="0" distL="0" distR="0" wp14:anchorId="17BFD955" wp14:editId="48CBF9D1">
                  <wp:extent cx="5588000" cy="3644348"/>
                  <wp:effectExtent l="0" t="0" r="0" b="0"/>
                  <wp:docPr id="475091862"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8342" cy="3664136"/>
                          </a:xfrm>
                          <a:prstGeom prst="rect">
                            <a:avLst/>
                          </a:prstGeom>
                          <a:noFill/>
                        </pic:spPr>
                      </pic:pic>
                    </a:graphicData>
                  </a:graphic>
                </wp:inline>
              </w:drawing>
            </w:r>
          </w:p>
        </w:tc>
      </w:tr>
      <w:tr w:rsidR="0087218B" w14:paraId="502D62D3" w14:textId="77777777" w:rsidTr="0087218B">
        <w:tc>
          <w:tcPr>
            <w:tcW w:w="9212" w:type="dxa"/>
          </w:tcPr>
          <w:p w14:paraId="728AC17A" w14:textId="773824DF" w:rsidR="0087218B" w:rsidRDefault="0087218B" w:rsidP="00992A51">
            <w:pPr>
              <w:rPr>
                <w:rFonts w:ascii="Arial" w:hAnsi="Arial" w:cs="Arial"/>
                <w:b/>
                <w:sz w:val="24"/>
                <w:szCs w:val="24"/>
              </w:rPr>
            </w:pPr>
            <w:r w:rsidRPr="00992A51">
              <w:rPr>
                <w:rFonts w:ascii="Arial" w:hAnsi="Arial" w:cs="Arial"/>
                <w:b/>
                <w:sz w:val="24"/>
                <w:szCs w:val="24"/>
              </w:rPr>
              <w:t xml:space="preserve">Rundormen </w:t>
            </w:r>
            <w:proofErr w:type="spellStart"/>
            <w:r w:rsidRPr="00992A51">
              <w:rPr>
                <w:rFonts w:ascii="Arial" w:hAnsi="Arial" w:cs="Arial"/>
                <w:b/>
                <w:sz w:val="24"/>
                <w:szCs w:val="24"/>
              </w:rPr>
              <w:t>Caenorhabditis</w:t>
            </w:r>
            <w:proofErr w:type="spellEnd"/>
            <w:r w:rsidRPr="00992A51">
              <w:rPr>
                <w:rFonts w:ascii="Arial" w:hAnsi="Arial" w:cs="Arial"/>
                <w:b/>
                <w:sz w:val="24"/>
                <w:szCs w:val="24"/>
              </w:rPr>
              <w:t xml:space="preserve"> </w:t>
            </w:r>
            <w:proofErr w:type="spellStart"/>
            <w:r w:rsidRPr="00992A51">
              <w:rPr>
                <w:rFonts w:ascii="Arial" w:hAnsi="Arial" w:cs="Arial"/>
                <w:b/>
                <w:sz w:val="24"/>
                <w:szCs w:val="24"/>
              </w:rPr>
              <w:t>elegans</w:t>
            </w:r>
            <w:proofErr w:type="spellEnd"/>
            <w:r>
              <w:rPr>
                <w:rFonts w:ascii="Arial" w:hAnsi="Arial" w:cs="Arial"/>
                <w:b/>
                <w:sz w:val="24"/>
                <w:szCs w:val="24"/>
              </w:rPr>
              <w:t>.</w:t>
            </w:r>
          </w:p>
        </w:tc>
      </w:tr>
    </w:tbl>
    <w:p w14:paraId="1B5BB347" w14:textId="77777777" w:rsidR="0087218B" w:rsidRDefault="0087218B" w:rsidP="00992A51">
      <w:pPr>
        <w:rPr>
          <w:rFonts w:ascii="Arial" w:hAnsi="Arial" w:cs="Arial"/>
          <w:b/>
          <w:sz w:val="24"/>
          <w:szCs w:val="24"/>
        </w:rPr>
      </w:pPr>
    </w:p>
    <w:p w14:paraId="25BE0AC4" w14:textId="0E01156D" w:rsidR="00B36A70" w:rsidRPr="007C3D23" w:rsidRDefault="00B36A70" w:rsidP="00B36A70">
      <w:pPr>
        <w:rPr>
          <w:rFonts w:ascii="Arial" w:hAnsi="Arial" w:cs="Arial"/>
          <w:b/>
          <w:sz w:val="24"/>
          <w:szCs w:val="24"/>
        </w:rPr>
      </w:pPr>
      <w:r w:rsidRPr="007C3D23">
        <w:rPr>
          <w:rFonts w:ascii="Arial" w:hAnsi="Arial" w:cs="Arial"/>
          <w:b/>
          <w:sz w:val="24"/>
          <w:szCs w:val="24"/>
        </w:rPr>
        <w:t xml:space="preserve">Rundormen </w:t>
      </w:r>
      <w:proofErr w:type="spellStart"/>
      <w:r w:rsidRPr="007C3D23">
        <w:rPr>
          <w:rFonts w:ascii="Arial" w:hAnsi="Arial" w:cs="Arial"/>
          <w:b/>
          <w:sz w:val="24"/>
          <w:szCs w:val="24"/>
        </w:rPr>
        <w:t>Caenorhabditis</w:t>
      </w:r>
      <w:proofErr w:type="spellEnd"/>
      <w:r w:rsidRPr="007C3D23">
        <w:rPr>
          <w:rFonts w:ascii="Arial" w:hAnsi="Arial" w:cs="Arial"/>
          <w:b/>
          <w:sz w:val="24"/>
          <w:szCs w:val="24"/>
        </w:rPr>
        <w:t xml:space="preserve"> </w:t>
      </w:r>
      <w:proofErr w:type="spellStart"/>
      <w:r w:rsidRPr="007C3D23">
        <w:rPr>
          <w:rFonts w:ascii="Arial" w:hAnsi="Arial" w:cs="Arial"/>
          <w:b/>
          <w:sz w:val="24"/>
          <w:szCs w:val="24"/>
        </w:rPr>
        <w:t>elegans</w:t>
      </w:r>
      <w:proofErr w:type="spellEnd"/>
      <w:r w:rsidRPr="007C3D23">
        <w:rPr>
          <w:rFonts w:ascii="Arial" w:hAnsi="Arial" w:cs="Arial"/>
          <w:b/>
          <w:sz w:val="24"/>
          <w:szCs w:val="24"/>
        </w:rPr>
        <w:t xml:space="preserve">, ofte kalt C. </w:t>
      </w:r>
      <w:proofErr w:type="spellStart"/>
      <w:r w:rsidRPr="007C3D23">
        <w:rPr>
          <w:rFonts w:ascii="Arial" w:hAnsi="Arial" w:cs="Arial"/>
          <w:b/>
          <w:sz w:val="24"/>
          <w:szCs w:val="24"/>
        </w:rPr>
        <w:t>elegans</w:t>
      </w:r>
      <w:proofErr w:type="spellEnd"/>
      <w:r w:rsidRPr="007C3D23">
        <w:rPr>
          <w:rFonts w:ascii="Arial" w:hAnsi="Arial" w:cs="Arial"/>
          <w:b/>
          <w:sz w:val="24"/>
          <w:szCs w:val="24"/>
        </w:rPr>
        <w:t xml:space="preserve">, er bare rundt én millimeter lang og lever naturlig i jord. Likevel er den en av de organismene vi kjenner aller best i hele biologien. Forskningen på C. </w:t>
      </w:r>
      <w:proofErr w:type="spellStart"/>
      <w:r w:rsidRPr="007C3D23">
        <w:rPr>
          <w:rFonts w:ascii="Arial" w:hAnsi="Arial" w:cs="Arial"/>
          <w:b/>
          <w:sz w:val="24"/>
          <w:szCs w:val="24"/>
        </w:rPr>
        <w:t>elegans</w:t>
      </w:r>
      <w:proofErr w:type="spellEnd"/>
      <w:r w:rsidRPr="007C3D23">
        <w:rPr>
          <w:rFonts w:ascii="Arial" w:hAnsi="Arial" w:cs="Arial"/>
          <w:b/>
          <w:sz w:val="24"/>
          <w:szCs w:val="24"/>
        </w:rPr>
        <w:t xml:space="preserve"> som modellorganisme startet på 1960</w:t>
      </w:r>
      <w:r w:rsidRPr="007C3D23">
        <w:rPr>
          <w:rFonts w:ascii="Cambria Math" w:hAnsi="Cambria Math" w:cs="Cambria Math"/>
          <w:b/>
          <w:sz w:val="24"/>
          <w:szCs w:val="24"/>
        </w:rPr>
        <w:t>‑</w:t>
      </w:r>
      <w:r w:rsidRPr="007C3D23">
        <w:rPr>
          <w:rFonts w:ascii="Arial" w:hAnsi="Arial" w:cs="Arial"/>
          <w:b/>
          <w:sz w:val="24"/>
          <w:szCs w:val="24"/>
        </w:rPr>
        <w:t>tallet, da den britiske forskeren Sydney Brenner valgte arten som et enkelt dyr for å forstå hvordan gener styrer utvikling og atferd. Siden den gang har rundormen vært brukt i mer enn seksti år og har blitt en av de mest innflytelsesrike modellorganismene i moderne biologi.</w:t>
      </w:r>
    </w:p>
    <w:p w14:paraId="56730E82" w14:textId="3D390F55" w:rsidR="00B36A70" w:rsidRPr="007C3D23" w:rsidRDefault="00B36A70" w:rsidP="00B36A70">
      <w:pPr>
        <w:rPr>
          <w:rFonts w:ascii="Arial" w:hAnsi="Arial" w:cs="Arial"/>
          <w:b/>
          <w:sz w:val="24"/>
          <w:szCs w:val="24"/>
        </w:rPr>
      </w:pPr>
      <w:r w:rsidRPr="007C3D23">
        <w:rPr>
          <w:rFonts w:ascii="Arial" w:hAnsi="Arial" w:cs="Arial"/>
          <w:b/>
          <w:sz w:val="24"/>
          <w:szCs w:val="24"/>
        </w:rPr>
        <w:t xml:space="preserve">I laboratoriet lever den på små skåler med </w:t>
      </w:r>
      <w:proofErr w:type="spellStart"/>
      <w:r w:rsidRPr="007C3D23">
        <w:rPr>
          <w:rFonts w:ascii="Arial" w:hAnsi="Arial" w:cs="Arial"/>
          <w:b/>
          <w:sz w:val="24"/>
          <w:szCs w:val="24"/>
        </w:rPr>
        <w:t>agar</w:t>
      </w:r>
      <w:proofErr w:type="spellEnd"/>
      <w:r w:rsidRPr="007C3D23">
        <w:rPr>
          <w:rFonts w:ascii="Arial" w:hAnsi="Arial" w:cs="Arial"/>
          <w:b/>
          <w:sz w:val="24"/>
          <w:szCs w:val="24"/>
        </w:rPr>
        <w:t xml:space="preserve">, som er en gelé laget av alger, og bakterier som fungerer som mat. Hele kroppen til rundormen er gjennomsiktig, noe som gjør det mulig for forskere å se cellene direkte i mikroskop uten å skade dyret. Dette er en av grunnene til at C. </w:t>
      </w:r>
      <w:proofErr w:type="spellStart"/>
      <w:r w:rsidRPr="007C3D23">
        <w:rPr>
          <w:rFonts w:ascii="Arial" w:hAnsi="Arial" w:cs="Arial"/>
          <w:b/>
          <w:sz w:val="24"/>
          <w:szCs w:val="24"/>
        </w:rPr>
        <w:t>elegans</w:t>
      </w:r>
      <w:proofErr w:type="spellEnd"/>
      <w:r w:rsidRPr="007C3D23">
        <w:rPr>
          <w:rFonts w:ascii="Arial" w:hAnsi="Arial" w:cs="Arial"/>
          <w:b/>
          <w:sz w:val="24"/>
          <w:szCs w:val="24"/>
        </w:rPr>
        <w:t xml:space="preserve"> er blitt en av verdens viktigste modellorganismer, altså dyr som brukes for å forstå hvordan gener, celler og sykdommer fungerer hos mennesker.</w:t>
      </w:r>
    </w:p>
    <w:p w14:paraId="4F17BBE5" w14:textId="5107BAA2" w:rsidR="00992A51" w:rsidRPr="007C3D23" w:rsidRDefault="00992A51" w:rsidP="00992A51">
      <w:pPr>
        <w:rPr>
          <w:rFonts w:ascii="Arial" w:hAnsi="Arial" w:cs="Arial"/>
          <w:b/>
          <w:sz w:val="24"/>
          <w:szCs w:val="24"/>
        </w:rPr>
      </w:pPr>
      <w:r w:rsidRPr="007C3D23">
        <w:rPr>
          <w:rFonts w:ascii="Arial" w:hAnsi="Arial" w:cs="Arial"/>
          <w:b/>
          <w:sz w:val="24"/>
          <w:szCs w:val="24"/>
        </w:rPr>
        <w:t xml:space="preserve">En voksen C. </w:t>
      </w:r>
      <w:proofErr w:type="spellStart"/>
      <w:r w:rsidRPr="007C3D23">
        <w:rPr>
          <w:rFonts w:ascii="Arial" w:hAnsi="Arial" w:cs="Arial"/>
          <w:b/>
          <w:sz w:val="24"/>
          <w:szCs w:val="24"/>
        </w:rPr>
        <w:t>elegans</w:t>
      </w:r>
      <w:proofErr w:type="spellEnd"/>
      <w:r w:rsidRPr="007C3D23">
        <w:rPr>
          <w:rFonts w:ascii="Arial" w:hAnsi="Arial" w:cs="Arial"/>
          <w:b/>
          <w:sz w:val="24"/>
          <w:szCs w:val="24"/>
        </w:rPr>
        <w:t xml:space="preserve"> består av 959 somatiske celler. Somatiske celler betyr alle celler i kroppen unntatt kjønnscellene. Det spesielle er at forskere kjenner den nøyaktige utviklingsplanen for hver eneste celle – hvilken celle som blir til hva, og når. Ingen andre dyr er kartlagt på denne måten. Selv om rundormen mangler hjerte, blod og skjelett, har den både nerveceller, muskelceller, et tarmsystem og et enkelt, men fungerende nervesystem. Det gjør at mange av</w:t>
      </w:r>
      <w:r w:rsidRPr="00992A51">
        <w:rPr>
          <w:rFonts w:ascii="Arial" w:hAnsi="Arial" w:cs="Arial"/>
          <w:b/>
          <w:sz w:val="24"/>
          <w:szCs w:val="24"/>
        </w:rPr>
        <w:t xml:space="preserve"> </w:t>
      </w:r>
      <w:r w:rsidRPr="007C3D23">
        <w:rPr>
          <w:rFonts w:ascii="Arial" w:hAnsi="Arial" w:cs="Arial"/>
          <w:b/>
          <w:sz w:val="24"/>
          <w:szCs w:val="24"/>
        </w:rPr>
        <w:lastRenderedPageBreak/>
        <w:t>prosessene i kroppen ligner på det vi finner hos større dyr, inkludert mennesker.</w:t>
      </w:r>
    </w:p>
    <w:p w14:paraId="20DBA437" w14:textId="2B39AB2B" w:rsidR="00992A51" w:rsidRPr="007C3D23" w:rsidRDefault="00992A51" w:rsidP="00992A51">
      <w:pPr>
        <w:rPr>
          <w:rFonts w:ascii="Arial" w:hAnsi="Arial" w:cs="Arial"/>
          <w:b/>
          <w:sz w:val="24"/>
          <w:szCs w:val="24"/>
        </w:rPr>
      </w:pPr>
      <w:r w:rsidRPr="007C3D23">
        <w:rPr>
          <w:rFonts w:ascii="Arial" w:hAnsi="Arial" w:cs="Arial"/>
          <w:b/>
          <w:sz w:val="24"/>
          <w:szCs w:val="24"/>
        </w:rPr>
        <w:t xml:space="preserve">En av grunnene til at C. </w:t>
      </w:r>
      <w:proofErr w:type="spellStart"/>
      <w:r w:rsidRPr="007C3D23">
        <w:rPr>
          <w:rFonts w:ascii="Arial" w:hAnsi="Arial" w:cs="Arial"/>
          <w:b/>
          <w:sz w:val="24"/>
          <w:szCs w:val="24"/>
        </w:rPr>
        <w:t>elegans</w:t>
      </w:r>
      <w:proofErr w:type="spellEnd"/>
      <w:r w:rsidRPr="007C3D23">
        <w:rPr>
          <w:rFonts w:ascii="Arial" w:hAnsi="Arial" w:cs="Arial"/>
          <w:b/>
          <w:sz w:val="24"/>
          <w:szCs w:val="24"/>
        </w:rPr>
        <w:t xml:space="preserve"> er så viktig i forskningen, er at den har en svært kort levetid, vanligvis bare 2–3 uker. Det betyr at forskere raskt kan se hvordan gener, miljø og kosthold påvirker aldring. Dette har gjort rundormen til et </w:t>
      </w:r>
      <w:proofErr w:type="spellStart"/>
      <w:r w:rsidRPr="007C3D23">
        <w:rPr>
          <w:rFonts w:ascii="Arial" w:hAnsi="Arial" w:cs="Arial"/>
          <w:b/>
          <w:sz w:val="24"/>
          <w:szCs w:val="24"/>
        </w:rPr>
        <w:t>nøkkeldyr</w:t>
      </w:r>
      <w:proofErr w:type="spellEnd"/>
      <w:r w:rsidRPr="007C3D23">
        <w:rPr>
          <w:rFonts w:ascii="Arial" w:hAnsi="Arial" w:cs="Arial"/>
          <w:b/>
          <w:sz w:val="24"/>
          <w:szCs w:val="24"/>
        </w:rPr>
        <w:t xml:space="preserve"> i studier av hva som styrer livslengde.</w:t>
      </w:r>
    </w:p>
    <w:p w14:paraId="62407A8C" w14:textId="1974F315" w:rsidR="00992A51" w:rsidRPr="007C3D23" w:rsidRDefault="00992A51" w:rsidP="00992A51">
      <w:pPr>
        <w:rPr>
          <w:rFonts w:ascii="Arial" w:hAnsi="Arial" w:cs="Arial"/>
          <w:b/>
          <w:sz w:val="24"/>
          <w:szCs w:val="24"/>
        </w:rPr>
      </w:pPr>
      <w:r w:rsidRPr="007C3D23">
        <w:rPr>
          <w:rFonts w:ascii="Arial" w:hAnsi="Arial" w:cs="Arial"/>
          <w:b/>
          <w:sz w:val="24"/>
          <w:szCs w:val="24"/>
        </w:rPr>
        <w:t xml:space="preserve">Forskere har klart å forlenge livet til C. </w:t>
      </w:r>
      <w:proofErr w:type="spellStart"/>
      <w:r w:rsidRPr="007C3D23">
        <w:rPr>
          <w:rFonts w:ascii="Arial" w:hAnsi="Arial" w:cs="Arial"/>
          <w:b/>
          <w:sz w:val="24"/>
          <w:szCs w:val="24"/>
        </w:rPr>
        <w:t>elegans</w:t>
      </w:r>
      <w:proofErr w:type="spellEnd"/>
      <w:r w:rsidRPr="007C3D23">
        <w:rPr>
          <w:rFonts w:ascii="Arial" w:hAnsi="Arial" w:cs="Arial"/>
          <w:b/>
          <w:sz w:val="24"/>
          <w:szCs w:val="24"/>
        </w:rPr>
        <w:t xml:space="preserve"> dramatisk. Noen mutasjoner gjør at den lever dobbelt eller tredobbelt så lenge, og i enkelte tilfeller mer enn ti ganger så lenge som normalt. En av de viktigste oppdagelsene handler om et gen som heter daf</w:t>
      </w:r>
      <w:r w:rsidRPr="007C3D23">
        <w:rPr>
          <w:rFonts w:ascii="Cambria Math" w:hAnsi="Cambria Math" w:cs="Cambria Math"/>
          <w:b/>
          <w:sz w:val="24"/>
          <w:szCs w:val="24"/>
        </w:rPr>
        <w:t>‑</w:t>
      </w:r>
      <w:r w:rsidRPr="007C3D23">
        <w:rPr>
          <w:rFonts w:ascii="Arial" w:hAnsi="Arial" w:cs="Arial"/>
          <w:b/>
          <w:sz w:val="24"/>
          <w:szCs w:val="24"/>
        </w:rPr>
        <w:t>2. Dette genet styrer en reseptor som ligner på menneskers insulin- og veksthormonreseptorer. Når daf</w:t>
      </w:r>
      <w:r w:rsidRPr="007C3D23">
        <w:rPr>
          <w:rFonts w:ascii="Cambria Math" w:hAnsi="Cambria Math" w:cs="Cambria Math"/>
          <w:b/>
          <w:sz w:val="24"/>
          <w:szCs w:val="24"/>
        </w:rPr>
        <w:t>‑</w:t>
      </w:r>
      <w:r w:rsidRPr="007C3D23">
        <w:rPr>
          <w:rFonts w:ascii="Arial" w:hAnsi="Arial" w:cs="Arial"/>
          <w:b/>
          <w:sz w:val="24"/>
          <w:szCs w:val="24"/>
        </w:rPr>
        <w:t>2 fungerer normalt, lever ormen like lenge som vanlig. Men når genet svekkes, aktiveres et annet gen som heter daf</w:t>
      </w:r>
      <w:r w:rsidRPr="007C3D23">
        <w:rPr>
          <w:rFonts w:ascii="Cambria Math" w:hAnsi="Cambria Math" w:cs="Cambria Math"/>
          <w:b/>
          <w:sz w:val="24"/>
          <w:szCs w:val="24"/>
        </w:rPr>
        <w:t>‑</w:t>
      </w:r>
      <w:r w:rsidRPr="007C3D23">
        <w:rPr>
          <w:rFonts w:ascii="Arial" w:hAnsi="Arial" w:cs="Arial"/>
          <w:b/>
          <w:sz w:val="24"/>
          <w:szCs w:val="24"/>
        </w:rPr>
        <w:t>16. Dette genet fungerer som en slags «reparasjonsfaktor» som skrur på gener som beskytter cellene mot stress og skader. Resultatet er at ormen lever mye lenger. Hos mennesker finnes det tilsvarende gener som kalles FOXO-gener, og disse er også knyttet til aldring og lang levetid.</w:t>
      </w:r>
    </w:p>
    <w:p w14:paraId="440B0B20" w14:textId="3E465DC1" w:rsidR="00992A51" w:rsidRPr="007C3D23" w:rsidRDefault="00992A51" w:rsidP="00992A51">
      <w:pPr>
        <w:rPr>
          <w:rFonts w:ascii="Arial" w:hAnsi="Arial" w:cs="Arial"/>
          <w:b/>
          <w:sz w:val="24"/>
          <w:szCs w:val="24"/>
        </w:rPr>
      </w:pPr>
      <w:r w:rsidRPr="007C3D23">
        <w:rPr>
          <w:rFonts w:ascii="Arial" w:hAnsi="Arial" w:cs="Arial"/>
          <w:b/>
          <w:sz w:val="24"/>
          <w:szCs w:val="24"/>
        </w:rPr>
        <w:t xml:space="preserve">Også andre mekanismer påvirker livslengden. Mitokondriene, som er cellenes kraftverk, spiller en viktig rolle. Mutasjoner som gjør mitokondriene litt mindre aktive, kan faktisk forlenge livet, fordi cellene da produserer færre skadelige oksygenradikaler. </w:t>
      </w:r>
      <w:proofErr w:type="spellStart"/>
      <w:r w:rsidRPr="007C3D23">
        <w:rPr>
          <w:rFonts w:ascii="Arial" w:hAnsi="Arial" w:cs="Arial"/>
          <w:b/>
          <w:sz w:val="24"/>
          <w:szCs w:val="24"/>
        </w:rPr>
        <w:t>Autofagi</w:t>
      </w:r>
      <w:proofErr w:type="spellEnd"/>
      <w:r w:rsidRPr="007C3D23">
        <w:rPr>
          <w:rFonts w:ascii="Arial" w:hAnsi="Arial" w:cs="Arial"/>
          <w:b/>
          <w:sz w:val="24"/>
          <w:szCs w:val="24"/>
        </w:rPr>
        <w:t xml:space="preserve">, som betyr «selvspising», er cellens eget resirkuleringssystem. Når </w:t>
      </w:r>
      <w:proofErr w:type="spellStart"/>
      <w:r w:rsidRPr="007C3D23">
        <w:rPr>
          <w:rFonts w:ascii="Arial" w:hAnsi="Arial" w:cs="Arial"/>
          <w:b/>
          <w:sz w:val="24"/>
          <w:szCs w:val="24"/>
        </w:rPr>
        <w:t>autofagi</w:t>
      </w:r>
      <w:proofErr w:type="spellEnd"/>
      <w:r w:rsidRPr="007C3D23">
        <w:rPr>
          <w:rFonts w:ascii="Arial" w:hAnsi="Arial" w:cs="Arial"/>
          <w:b/>
          <w:sz w:val="24"/>
          <w:szCs w:val="24"/>
        </w:rPr>
        <w:t xml:space="preserve"> øker, blir cellene flinkere til å rydde opp i ødelagte proteiner, og dette forlenger livet både hos rundormen og i andre dyr. Kostrestriksjon, altså at dyret får mindre mat, har også en livsforlengende effekt. Dette er en mekanisme som går igjen i mange arter, og som også påvirker aldring hos pattedyr. I tillegg har forskere oppdaget at epigenetiske endringer, som er kjemiske merkelapper på DNA som styrer hvilke gener som er aktive, kan påvirke livslengden. Noen av disse endringene kan til og med arves i flere generasjoner.</w:t>
      </w:r>
    </w:p>
    <w:p w14:paraId="365DF259" w14:textId="2A791029" w:rsidR="00992A51" w:rsidRPr="007C3D23" w:rsidRDefault="00992A51" w:rsidP="00992A51">
      <w:pPr>
        <w:rPr>
          <w:rFonts w:ascii="Arial" w:hAnsi="Arial" w:cs="Arial"/>
          <w:b/>
          <w:sz w:val="24"/>
          <w:szCs w:val="24"/>
        </w:rPr>
      </w:pPr>
      <w:r w:rsidRPr="007C3D23">
        <w:rPr>
          <w:rFonts w:ascii="Arial" w:hAnsi="Arial" w:cs="Arial"/>
          <w:b/>
          <w:sz w:val="24"/>
          <w:szCs w:val="24"/>
        </w:rPr>
        <w:t>Selv om mennesker er mye mer kompliserte enn en liten rundorm, er mange av de grunnleggende mekanismene de samme. Insulin- og IGF</w:t>
      </w:r>
      <w:r w:rsidRPr="007C3D23">
        <w:rPr>
          <w:rFonts w:ascii="Cambria Math" w:hAnsi="Cambria Math" w:cs="Cambria Math"/>
          <w:b/>
          <w:sz w:val="24"/>
          <w:szCs w:val="24"/>
        </w:rPr>
        <w:t>‑</w:t>
      </w:r>
      <w:r w:rsidRPr="007C3D23">
        <w:rPr>
          <w:rFonts w:ascii="Arial" w:hAnsi="Arial" w:cs="Arial"/>
          <w:b/>
          <w:sz w:val="24"/>
          <w:szCs w:val="24"/>
        </w:rPr>
        <w:t>1</w:t>
      </w:r>
      <w:r w:rsidRPr="007C3D23">
        <w:rPr>
          <w:rFonts w:ascii="Cambria Math" w:hAnsi="Cambria Math" w:cs="Cambria Math"/>
          <w:b/>
          <w:sz w:val="24"/>
          <w:szCs w:val="24"/>
        </w:rPr>
        <w:t>‑</w:t>
      </w:r>
      <w:r w:rsidRPr="007C3D23">
        <w:rPr>
          <w:rFonts w:ascii="Arial" w:hAnsi="Arial" w:cs="Arial"/>
          <w:b/>
          <w:sz w:val="24"/>
          <w:szCs w:val="24"/>
        </w:rPr>
        <w:t xml:space="preserve">signalveien finnes hos oss, akkurat som hos C. </w:t>
      </w:r>
      <w:proofErr w:type="spellStart"/>
      <w:r w:rsidRPr="007C3D23">
        <w:rPr>
          <w:rFonts w:ascii="Arial" w:hAnsi="Arial" w:cs="Arial"/>
          <w:b/>
          <w:sz w:val="24"/>
          <w:szCs w:val="24"/>
        </w:rPr>
        <w:t>elegans</w:t>
      </w:r>
      <w:proofErr w:type="spellEnd"/>
      <w:r w:rsidRPr="007C3D23">
        <w:rPr>
          <w:rFonts w:ascii="Arial" w:hAnsi="Arial" w:cs="Arial"/>
          <w:b/>
          <w:sz w:val="24"/>
          <w:szCs w:val="24"/>
        </w:rPr>
        <w:t>. FOXO</w:t>
      </w:r>
      <w:r w:rsidRPr="007C3D23">
        <w:rPr>
          <w:rFonts w:ascii="Cambria Math" w:hAnsi="Cambria Math" w:cs="Cambria Math"/>
          <w:b/>
          <w:sz w:val="24"/>
          <w:szCs w:val="24"/>
        </w:rPr>
        <w:t>‑</w:t>
      </w:r>
      <w:r w:rsidRPr="007C3D23">
        <w:rPr>
          <w:rFonts w:ascii="Arial" w:hAnsi="Arial" w:cs="Arial"/>
          <w:b/>
          <w:sz w:val="24"/>
          <w:szCs w:val="24"/>
        </w:rPr>
        <w:t>genene våre fungerer på lignende måte som daf</w:t>
      </w:r>
      <w:r w:rsidRPr="007C3D23">
        <w:rPr>
          <w:rFonts w:ascii="Cambria Math" w:hAnsi="Cambria Math" w:cs="Cambria Math"/>
          <w:b/>
          <w:sz w:val="24"/>
          <w:szCs w:val="24"/>
        </w:rPr>
        <w:t>‑</w:t>
      </w:r>
      <w:r w:rsidRPr="007C3D23">
        <w:rPr>
          <w:rFonts w:ascii="Arial" w:hAnsi="Arial" w:cs="Arial"/>
          <w:b/>
          <w:sz w:val="24"/>
          <w:szCs w:val="24"/>
        </w:rPr>
        <w:t xml:space="preserve">16. </w:t>
      </w:r>
      <w:proofErr w:type="spellStart"/>
      <w:r w:rsidRPr="007C3D23">
        <w:rPr>
          <w:rFonts w:ascii="Arial" w:hAnsi="Arial" w:cs="Arial"/>
          <w:b/>
          <w:sz w:val="24"/>
          <w:szCs w:val="24"/>
        </w:rPr>
        <w:t>Autofagi</w:t>
      </w:r>
      <w:proofErr w:type="spellEnd"/>
      <w:r w:rsidRPr="007C3D23">
        <w:rPr>
          <w:rFonts w:ascii="Arial" w:hAnsi="Arial" w:cs="Arial"/>
          <w:b/>
          <w:sz w:val="24"/>
          <w:szCs w:val="24"/>
        </w:rPr>
        <w:t xml:space="preserve">, mitokondrier og epigenetikk er viktige prosesser i menneskeceller også. Derfor brukes C. </w:t>
      </w:r>
      <w:proofErr w:type="spellStart"/>
      <w:r w:rsidRPr="007C3D23">
        <w:rPr>
          <w:rFonts w:ascii="Arial" w:hAnsi="Arial" w:cs="Arial"/>
          <w:b/>
          <w:sz w:val="24"/>
          <w:szCs w:val="24"/>
        </w:rPr>
        <w:t>elegans</w:t>
      </w:r>
      <w:proofErr w:type="spellEnd"/>
      <w:r w:rsidRPr="007C3D23">
        <w:rPr>
          <w:rFonts w:ascii="Arial" w:hAnsi="Arial" w:cs="Arial"/>
          <w:b/>
          <w:sz w:val="24"/>
          <w:szCs w:val="24"/>
        </w:rPr>
        <w:t xml:space="preserve"> i forskning på aldring, hjernesykdommer som Alzheimer og Parkinson, kreft, immunforsvar, stress og genetiske sykdommer. Den brukes også til å teste medisiner og giftstoffer, fordi mange av reaksjonene i cellene ligner på det som skjer hos mennesker.</w:t>
      </w:r>
    </w:p>
    <w:p w14:paraId="1623DE48" w14:textId="7255FBE4" w:rsidR="005E74E2" w:rsidRDefault="00992A51" w:rsidP="00A05A65">
      <w:pPr>
        <w:rPr>
          <w:rFonts w:ascii="Arial" w:hAnsi="Arial" w:cs="Arial"/>
          <w:b/>
          <w:sz w:val="24"/>
          <w:szCs w:val="24"/>
        </w:rPr>
      </w:pPr>
      <w:r w:rsidRPr="007C3D23">
        <w:rPr>
          <w:rFonts w:ascii="Arial" w:hAnsi="Arial" w:cs="Arial"/>
          <w:b/>
          <w:sz w:val="24"/>
          <w:szCs w:val="24"/>
        </w:rPr>
        <w:t xml:space="preserve">Selv om vi ikke kan kopiere livsforlengelsen direkte fra rundormen til mennesker, hjelper forskningen oss å forstå hvilke gener og prosesser som er viktige for et langt og friskt liv. C. </w:t>
      </w:r>
      <w:proofErr w:type="spellStart"/>
      <w:r w:rsidRPr="007C3D23">
        <w:rPr>
          <w:rFonts w:ascii="Arial" w:hAnsi="Arial" w:cs="Arial"/>
          <w:b/>
          <w:sz w:val="24"/>
          <w:szCs w:val="24"/>
        </w:rPr>
        <w:t>elegans</w:t>
      </w:r>
      <w:proofErr w:type="spellEnd"/>
      <w:r w:rsidRPr="007C3D23">
        <w:rPr>
          <w:rFonts w:ascii="Arial" w:hAnsi="Arial" w:cs="Arial"/>
          <w:b/>
          <w:sz w:val="24"/>
          <w:szCs w:val="24"/>
        </w:rPr>
        <w:t xml:space="preserve"> har derfor blitt et av de viktigste</w:t>
      </w:r>
      <w:r w:rsidRPr="00992A51">
        <w:rPr>
          <w:rFonts w:ascii="Arial" w:hAnsi="Arial" w:cs="Arial"/>
          <w:b/>
          <w:sz w:val="24"/>
          <w:szCs w:val="24"/>
        </w:rPr>
        <w:t xml:space="preserve"> </w:t>
      </w:r>
      <w:r w:rsidRPr="00992A51">
        <w:rPr>
          <w:rFonts w:ascii="Arial" w:hAnsi="Arial" w:cs="Arial"/>
          <w:b/>
          <w:sz w:val="24"/>
          <w:szCs w:val="24"/>
        </w:rPr>
        <w:lastRenderedPageBreak/>
        <w:t>verktøyene vi har for å forstå hvordan aldring fungerer, og hvordan vi kanskje en dag kan påvirke vår egen livslengde på en trygg og vitenskapelig måte.</w:t>
      </w:r>
    </w:p>
    <w:p w14:paraId="7D729888" w14:textId="77777777" w:rsidR="00B36A70" w:rsidRPr="005E74E2" w:rsidRDefault="00B36A70" w:rsidP="00A05A65">
      <w:pPr>
        <w:rPr>
          <w:rFonts w:ascii="Arial" w:hAnsi="Arial" w:cs="Arial"/>
          <w:b/>
          <w:sz w:val="24"/>
          <w:szCs w:val="24"/>
        </w:rPr>
      </w:pPr>
    </w:p>
    <w:p w14:paraId="7BD6F3EC" w14:textId="1098A1C9" w:rsidR="00902802" w:rsidRPr="00A05A65" w:rsidRDefault="00902802" w:rsidP="00A05A65">
      <w:pPr>
        <w:rPr>
          <w:rFonts w:ascii="Arial" w:hAnsi="Arial" w:cs="Arial"/>
          <w:b/>
          <w:sz w:val="24"/>
          <w:szCs w:val="24"/>
          <w:u w:val="single"/>
        </w:rPr>
      </w:pPr>
      <w:r w:rsidRPr="00A05A65">
        <w:rPr>
          <w:rFonts w:ascii="Arial" w:hAnsi="Arial" w:cs="Arial"/>
          <w:b/>
          <w:sz w:val="24"/>
          <w:szCs w:val="24"/>
          <w:u w:val="single"/>
        </w:rPr>
        <w:t>Insekt</w:t>
      </w:r>
      <w:r w:rsidR="00C722C1">
        <w:rPr>
          <w:rFonts w:ascii="Arial" w:hAnsi="Arial" w:cs="Arial"/>
          <w:b/>
          <w:sz w:val="24"/>
          <w:szCs w:val="24"/>
          <w:u w:val="single"/>
        </w:rPr>
        <w:t>er</w:t>
      </w:r>
    </w:p>
    <w:tbl>
      <w:tblPr>
        <w:tblStyle w:val="Tabellrutenett"/>
        <w:tblW w:w="0" w:type="auto"/>
        <w:tblInd w:w="38" w:type="dxa"/>
        <w:tblLook w:val="04A0" w:firstRow="1" w:lastRow="0" w:firstColumn="1" w:lastColumn="0" w:noHBand="0" w:noVBand="1"/>
      </w:tblPr>
      <w:tblGrid>
        <w:gridCol w:w="9024"/>
      </w:tblGrid>
      <w:tr w:rsidR="001B6C3A" w14:paraId="79510B00" w14:textId="77777777" w:rsidTr="001B6C3A">
        <w:tc>
          <w:tcPr>
            <w:tcW w:w="9212" w:type="dxa"/>
          </w:tcPr>
          <w:p w14:paraId="1B1114A0" w14:textId="74964F55" w:rsidR="001B6C3A" w:rsidRDefault="001B6C3A" w:rsidP="007C3D23">
            <w:pPr>
              <w:jc w:val="center"/>
              <w:rPr>
                <w:rFonts w:ascii="Arial" w:hAnsi="Arial" w:cs="Arial"/>
                <w:b/>
                <w:bCs/>
                <w:sz w:val="24"/>
                <w:szCs w:val="24"/>
              </w:rPr>
            </w:pPr>
            <w:r>
              <w:rPr>
                <w:rFonts w:ascii="Arial" w:hAnsi="Arial" w:cs="Arial"/>
                <w:b/>
                <w:bCs/>
                <w:noProof/>
                <w:sz w:val="24"/>
                <w:szCs w:val="24"/>
              </w:rPr>
              <w:drawing>
                <wp:inline distT="0" distB="0" distL="0" distR="0" wp14:anchorId="4CDB07E5" wp14:editId="3966D580">
                  <wp:extent cx="5596496" cy="4311650"/>
                  <wp:effectExtent l="0" t="0" r="4445" b="0"/>
                  <wp:docPr id="1755267406"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48601" cy="4351793"/>
                          </a:xfrm>
                          <a:prstGeom prst="rect">
                            <a:avLst/>
                          </a:prstGeom>
                          <a:noFill/>
                        </pic:spPr>
                      </pic:pic>
                    </a:graphicData>
                  </a:graphic>
                </wp:inline>
              </w:drawing>
            </w:r>
          </w:p>
        </w:tc>
      </w:tr>
      <w:tr w:rsidR="001B6C3A" w14:paraId="23E529CD" w14:textId="77777777" w:rsidTr="001B6C3A">
        <w:tc>
          <w:tcPr>
            <w:tcW w:w="9212" w:type="dxa"/>
          </w:tcPr>
          <w:p w14:paraId="351FE6C7" w14:textId="6809E0D8" w:rsidR="001B6C3A" w:rsidRDefault="001B6C3A" w:rsidP="00172AD4">
            <w:pPr>
              <w:rPr>
                <w:rFonts w:ascii="Arial" w:hAnsi="Arial" w:cs="Arial"/>
                <w:b/>
                <w:bCs/>
                <w:sz w:val="24"/>
                <w:szCs w:val="24"/>
              </w:rPr>
            </w:pPr>
            <w:r w:rsidRPr="009B5A84">
              <w:rPr>
                <w:rFonts w:ascii="Arial" w:hAnsi="Arial" w:cs="Arial"/>
                <w:b/>
                <w:bCs/>
                <w:sz w:val="24"/>
                <w:szCs w:val="24"/>
              </w:rPr>
              <w:t xml:space="preserve">Bananfluen </w:t>
            </w:r>
            <w:proofErr w:type="spellStart"/>
            <w:r w:rsidRPr="009B5A84">
              <w:rPr>
                <w:rFonts w:ascii="Arial" w:hAnsi="Arial" w:cs="Arial"/>
                <w:b/>
                <w:bCs/>
                <w:sz w:val="24"/>
                <w:szCs w:val="24"/>
              </w:rPr>
              <w:t>Drosophila</w:t>
            </w:r>
            <w:proofErr w:type="spellEnd"/>
            <w:r w:rsidRPr="009B5A84">
              <w:rPr>
                <w:rFonts w:ascii="Arial" w:hAnsi="Arial" w:cs="Arial"/>
                <w:b/>
                <w:bCs/>
                <w:sz w:val="24"/>
                <w:szCs w:val="24"/>
              </w:rPr>
              <w:t xml:space="preserve"> </w:t>
            </w:r>
            <w:proofErr w:type="spellStart"/>
            <w:r w:rsidRPr="009B5A84">
              <w:rPr>
                <w:rFonts w:ascii="Arial" w:hAnsi="Arial" w:cs="Arial"/>
                <w:b/>
                <w:bCs/>
                <w:sz w:val="24"/>
                <w:szCs w:val="24"/>
              </w:rPr>
              <w:t>melanogaster</w:t>
            </w:r>
            <w:proofErr w:type="spellEnd"/>
            <w:r>
              <w:rPr>
                <w:rFonts w:ascii="Arial" w:hAnsi="Arial" w:cs="Arial"/>
                <w:b/>
                <w:bCs/>
                <w:sz w:val="24"/>
                <w:szCs w:val="24"/>
              </w:rPr>
              <w:t>.</w:t>
            </w:r>
          </w:p>
        </w:tc>
      </w:tr>
    </w:tbl>
    <w:p w14:paraId="4DB1648A" w14:textId="77777777" w:rsidR="001B6C3A" w:rsidRDefault="001B6C3A" w:rsidP="00172AD4">
      <w:pPr>
        <w:rPr>
          <w:rFonts w:ascii="Arial" w:hAnsi="Arial" w:cs="Arial"/>
          <w:b/>
          <w:bCs/>
          <w:sz w:val="24"/>
          <w:szCs w:val="24"/>
        </w:rPr>
      </w:pPr>
    </w:p>
    <w:p w14:paraId="1C722E73" w14:textId="155735A3" w:rsidR="00172AD4" w:rsidRPr="009B5A84" w:rsidRDefault="00172AD4" w:rsidP="00172AD4">
      <w:pPr>
        <w:rPr>
          <w:rFonts w:ascii="Arial" w:hAnsi="Arial" w:cs="Arial"/>
          <w:b/>
          <w:bCs/>
          <w:sz w:val="24"/>
          <w:szCs w:val="24"/>
        </w:rPr>
      </w:pPr>
      <w:r w:rsidRPr="009B5A84">
        <w:rPr>
          <w:rFonts w:ascii="Arial" w:hAnsi="Arial" w:cs="Arial"/>
          <w:b/>
          <w:bCs/>
          <w:sz w:val="24"/>
          <w:szCs w:val="24"/>
        </w:rPr>
        <w:t xml:space="preserve">Bananfluen </w:t>
      </w:r>
      <w:proofErr w:type="spellStart"/>
      <w:r w:rsidRPr="009B5A84">
        <w:rPr>
          <w:rFonts w:ascii="Arial" w:hAnsi="Arial" w:cs="Arial"/>
          <w:b/>
          <w:bCs/>
          <w:sz w:val="24"/>
          <w:szCs w:val="24"/>
        </w:rPr>
        <w:t>Drosophila</w:t>
      </w:r>
      <w:proofErr w:type="spellEnd"/>
      <w:r w:rsidRPr="009B5A84">
        <w:rPr>
          <w:rFonts w:ascii="Arial" w:hAnsi="Arial" w:cs="Arial"/>
          <w:b/>
          <w:bCs/>
          <w:sz w:val="24"/>
          <w:szCs w:val="24"/>
        </w:rPr>
        <w:t xml:space="preserve"> </w:t>
      </w:r>
      <w:proofErr w:type="spellStart"/>
      <w:r w:rsidRPr="009B5A84">
        <w:rPr>
          <w:rFonts w:ascii="Arial" w:hAnsi="Arial" w:cs="Arial"/>
          <w:b/>
          <w:bCs/>
          <w:sz w:val="24"/>
          <w:szCs w:val="24"/>
        </w:rPr>
        <w:t>melanogaster</w:t>
      </w:r>
      <w:proofErr w:type="spellEnd"/>
      <w:r w:rsidRPr="009B5A84">
        <w:rPr>
          <w:rFonts w:ascii="Arial" w:hAnsi="Arial" w:cs="Arial"/>
          <w:b/>
          <w:bCs/>
          <w:sz w:val="24"/>
          <w:szCs w:val="24"/>
        </w:rPr>
        <w:t xml:space="preserve"> er et av de mest brukte forsøksdyrene i hele biologien. Forskningen på denne lille fluen startet allerede rundt år 1900, og ble for alvor satt i gang av den amerikanske genetikeren Thomas Hunt Morgan i 1910. Han oppdaget at bananfluen var perfekt for å studere hvordan gener arves, fordi den formerer seg raskt, er lett å holde i store mengder, og har tydelige arvelige egenskaper som kan observeres fra generasjon til generasjon. Morgan og forskergruppen hans fant blant annet ut at gener ligger på kromosomer, og at noen gener arves sammen fordi de ligger nær hverandre. Dette var banebrytende kunnskap som la grunnlaget for moderne genetikk.</w:t>
      </w:r>
    </w:p>
    <w:tbl>
      <w:tblPr>
        <w:tblStyle w:val="Tabellrutenett"/>
        <w:tblW w:w="0" w:type="auto"/>
        <w:tblInd w:w="38" w:type="dxa"/>
        <w:tblLook w:val="04A0" w:firstRow="1" w:lastRow="0" w:firstColumn="1" w:lastColumn="0" w:noHBand="0" w:noVBand="1"/>
      </w:tblPr>
      <w:tblGrid>
        <w:gridCol w:w="9024"/>
      </w:tblGrid>
      <w:tr w:rsidR="006C280F" w14:paraId="23E50F7A" w14:textId="77777777" w:rsidTr="006C280F">
        <w:tc>
          <w:tcPr>
            <w:tcW w:w="9212" w:type="dxa"/>
          </w:tcPr>
          <w:p w14:paraId="449BB113" w14:textId="5D5CD30E" w:rsidR="006C280F" w:rsidRDefault="006C280F" w:rsidP="007C3D23">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4D899EC7" wp14:editId="5D35EE94">
                  <wp:extent cx="5581650" cy="2793593"/>
                  <wp:effectExtent l="0" t="0" r="0" b="6985"/>
                  <wp:docPr id="2072918036"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8023" cy="2801788"/>
                          </a:xfrm>
                          <a:prstGeom prst="rect">
                            <a:avLst/>
                          </a:prstGeom>
                          <a:noFill/>
                        </pic:spPr>
                      </pic:pic>
                    </a:graphicData>
                  </a:graphic>
                </wp:inline>
              </w:drawing>
            </w:r>
          </w:p>
        </w:tc>
      </w:tr>
      <w:tr w:rsidR="006C280F" w:rsidRPr="007C3D23" w14:paraId="0FF57C19" w14:textId="77777777" w:rsidTr="006C280F">
        <w:tc>
          <w:tcPr>
            <w:tcW w:w="9212" w:type="dxa"/>
          </w:tcPr>
          <w:p w14:paraId="258F928A" w14:textId="0056AF2F" w:rsidR="006C280F" w:rsidRPr="007C3D23" w:rsidRDefault="006B2A77" w:rsidP="00172AD4">
            <w:pPr>
              <w:rPr>
                <w:rFonts w:ascii="Arial" w:hAnsi="Arial" w:cs="Arial"/>
                <w:b/>
                <w:bCs/>
                <w:sz w:val="24"/>
                <w:szCs w:val="24"/>
              </w:rPr>
            </w:pPr>
            <w:r w:rsidRPr="007C3D23">
              <w:rPr>
                <w:rFonts w:ascii="Arial" w:hAnsi="Arial" w:cs="Arial"/>
                <w:b/>
                <w:bCs/>
                <w:sz w:val="24"/>
                <w:szCs w:val="24"/>
              </w:rPr>
              <w:t xml:space="preserve">Bananfluen </w:t>
            </w:r>
            <w:proofErr w:type="spellStart"/>
            <w:r w:rsidRPr="007C3D23">
              <w:rPr>
                <w:rFonts w:ascii="Arial" w:hAnsi="Arial" w:cs="Arial"/>
                <w:b/>
                <w:bCs/>
                <w:sz w:val="24"/>
                <w:szCs w:val="24"/>
              </w:rPr>
              <w:t>Drosophila</w:t>
            </w:r>
            <w:proofErr w:type="spellEnd"/>
            <w:r w:rsidRPr="007C3D23">
              <w:rPr>
                <w:rFonts w:ascii="Arial" w:hAnsi="Arial" w:cs="Arial"/>
                <w:b/>
                <w:bCs/>
                <w:sz w:val="24"/>
                <w:szCs w:val="24"/>
              </w:rPr>
              <w:t xml:space="preserve"> </w:t>
            </w:r>
            <w:proofErr w:type="spellStart"/>
            <w:r w:rsidRPr="007C3D23">
              <w:rPr>
                <w:rFonts w:ascii="Arial" w:hAnsi="Arial" w:cs="Arial"/>
                <w:b/>
                <w:bCs/>
                <w:sz w:val="24"/>
                <w:szCs w:val="24"/>
              </w:rPr>
              <w:t>melanogaster</w:t>
            </w:r>
            <w:proofErr w:type="spellEnd"/>
            <w:r w:rsidRPr="007C3D23">
              <w:rPr>
                <w:rFonts w:ascii="Arial" w:hAnsi="Arial" w:cs="Arial"/>
                <w:b/>
                <w:bCs/>
                <w:sz w:val="24"/>
                <w:szCs w:val="24"/>
              </w:rPr>
              <w:t xml:space="preserve"> er et av de minste forsøksdyrene vi har, og på bildet ser du hvor liten den faktisk er – den sitter ytterst på spissen av en blyant. En voksen bananflue er vanligvis bare 2–3 millimeter lang</w:t>
            </w:r>
            <w:r w:rsidR="00C722C1" w:rsidRPr="007C3D23">
              <w:rPr>
                <w:rFonts w:ascii="Arial" w:hAnsi="Arial" w:cs="Arial"/>
                <w:b/>
                <w:bCs/>
                <w:sz w:val="24"/>
                <w:szCs w:val="24"/>
              </w:rPr>
              <w:t>.</w:t>
            </w:r>
          </w:p>
        </w:tc>
      </w:tr>
    </w:tbl>
    <w:p w14:paraId="6D310A63" w14:textId="77777777" w:rsidR="006C280F" w:rsidRPr="007C3D23" w:rsidRDefault="006C280F" w:rsidP="00172AD4">
      <w:pPr>
        <w:rPr>
          <w:rFonts w:ascii="Arial" w:hAnsi="Arial" w:cs="Arial"/>
          <w:b/>
          <w:bCs/>
          <w:sz w:val="24"/>
          <w:szCs w:val="24"/>
        </w:rPr>
      </w:pPr>
    </w:p>
    <w:p w14:paraId="5A939A35" w14:textId="7FBC12FA" w:rsidR="00172AD4" w:rsidRPr="007C3D23" w:rsidRDefault="00172AD4" w:rsidP="00172AD4">
      <w:pPr>
        <w:rPr>
          <w:rFonts w:ascii="Arial" w:hAnsi="Arial" w:cs="Arial"/>
          <w:b/>
          <w:bCs/>
          <w:sz w:val="24"/>
          <w:szCs w:val="24"/>
        </w:rPr>
      </w:pPr>
      <w:r w:rsidRPr="007C3D23">
        <w:rPr>
          <w:rFonts w:ascii="Arial" w:hAnsi="Arial" w:cs="Arial"/>
          <w:b/>
          <w:bCs/>
          <w:sz w:val="24"/>
          <w:szCs w:val="24"/>
        </w:rPr>
        <w:t>Bananfluen ble valgt som modellorganisme fordi den har en svært kort livssyklus. Ved romtemperatur tar det bare rundt ti dager fra et egg legges til en ny voksen flue er klar til å legge egne egg. Dette gjør det mulig å studere mange generasjoner på kort tid. I tillegg er fluen liten, billig å holde, og enkel å avle i laboratoriet. Selv om den er et insekt, deler den overraskende mange gener med mennesker. Rundt 60 prosent av genene som er knyttet til sykdom hos mennesker, finnes i en eller annen form også hos bananfluen. Det betyr at forskere kan studere sykdomsprosesser i fluen og lære noe som også gjelder for oss.</w:t>
      </w:r>
    </w:p>
    <w:p w14:paraId="03FCF767" w14:textId="69F2315A" w:rsidR="00172AD4" w:rsidRPr="007C3D23" w:rsidRDefault="00172AD4" w:rsidP="00172AD4">
      <w:pPr>
        <w:rPr>
          <w:rFonts w:ascii="Arial" w:hAnsi="Arial" w:cs="Arial"/>
          <w:b/>
          <w:bCs/>
          <w:sz w:val="24"/>
          <w:szCs w:val="24"/>
        </w:rPr>
      </w:pPr>
      <w:r w:rsidRPr="007C3D23">
        <w:rPr>
          <w:rFonts w:ascii="Arial" w:hAnsi="Arial" w:cs="Arial"/>
          <w:b/>
          <w:bCs/>
          <w:sz w:val="24"/>
          <w:szCs w:val="24"/>
        </w:rPr>
        <w:t xml:space="preserve">Gjennom mer enn hundre år med forskning har bananfluen gitt oss innsikt i en lang rekke biologiske prosesser. Den har vært avgjørende for å forstå hvordan celler deler seg, hvordan embryoer utvikler seg, hvordan nervesystemet bygges opp, og hvordan gener skrus av og på. Mange av de viktigste genene som styrer utviklingen av kroppen – for eksempel </w:t>
      </w:r>
      <w:proofErr w:type="spellStart"/>
      <w:r w:rsidRPr="007C3D23">
        <w:rPr>
          <w:rFonts w:ascii="Arial" w:hAnsi="Arial" w:cs="Arial"/>
          <w:b/>
          <w:bCs/>
          <w:sz w:val="24"/>
          <w:szCs w:val="24"/>
        </w:rPr>
        <w:t>Hox</w:t>
      </w:r>
      <w:proofErr w:type="spellEnd"/>
      <w:r w:rsidRPr="007C3D23">
        <w:rPr>
          <w:rFonts w:ascii="Arial" w:hAnsi="Arial" w:cs="Arial"/>
          <w:b/>
          <w:bCs/>
          <w:sz w:val="24"/>
          <w:szCs w:val="24"/>
        </w:rPr>
        <w:t>-genene, som bestemmer hvor kroppsdeler skal plasseres – ble først oppdaget i bananfluen. Disse genene finnes også hos mennesker og fungerer på nesten samme måte. Derfor har fluen vært helt sentral for å forstå medfødte misdannelser og utviklingsforstyrrelser.</w:t>
      </w:r>
    </w:p>
    <w:p w14:paraId="5043D6A7" w14:textId="70F20364" w:rsidR="00172AD4" w:rsidRPr="007C3D23" w:rsidRDefault="00172AD4" w:rsidP="00172AD4">
      <w:pPr>
        <w:rPr>
          <w:rFonts w:ascii="Arial" w:hAnsi="Arial" w:cs="Arial"/>
          <w:b/>
          <w:bCs/>
          <w:sz w:val="24"/>
          <w:szCs w:val="24"/>
        </w:rPr>
      </w:pPr>
      <w:r w:rsidRPr="007C3D23">
        <w:rPr>
          <w:rFonts w:ascii="Arial" w:hAnsi="Arial" w:cs="Arial"/>
          <w:b/>
          <w:bCs/>
          <w:sz w:val="24"/>
          <w:szCs w:val="24"/>
        </w:rPr>
        <w:t xml:space="preserve">I nyere tid har bananfluen også blitt brukt til å forske på menneskelige sykdommer som Alzheimer, Parkinson, ALS, kreft og diabetes. Forskere kan endre fluen genetisk slik at den får sykdommer som ligner på de vi mennesker får. Fordi fluen har et enkelt nervesystem og kort levetid, kan forskere raskt </w:t>
      </w:r>
      <w:r w:rsidRPr="007C3D23">
        <w:rPr>
          <w:rFonts w:ascii="Arial" w:hAnsi="Arial" w:cs="Arial"/>
          <w:b/>
          <w:bCs/>
          <w:sz w:val="24"/>
          <w:szCs w:val="24"/>
        </w:rPr>
        <w:lastRenderedPageBreak/>
        <w:t>teste hvordan sykdommen utvikler seg, og hvordan ulike behandlinger påvirker den. Dette gjør bananfluen til et viktig verktøy i utviklingen av nye medisiner.</w:t>
      </w:r>
    </w:p>
    <w:p w14:paraId="71894C55" w14:textId="610690F3" w:rsidR="002535BE" w:rsidRPr="007C3D23" w:rsidRDefault="00172AD4" w:rsidP="00A05A65">
      <w:pPr>
        <w:rPr>
          <w:rFonts w:ascii="Arial" w:hAnsi="Arial" w:cs="Arial"/>
          <w:b/>
          <w:bCs/>
          <w:sz w:val="24"/>
          <w:szCs w:val="24"/>
        </w:rPr>
      </w:pPr>
      <w:r w:rsidRPr="007C3D23">
        <w:rPr>
          <w:rFonts w:ascii="Arial" w:hAnsi="Arial" w:cs="Arial"/>
          <w:b/>
          <w:bCs/>
          <w:sz w:val="24"/>
          <w:szCs w:val="24"/>
        </w:rPr>
        <w:t>De siste årene har forskere også begynt å bruke andre insekter, som sommerfugler og gresshopper, for å forstå hvordan arter utvikler seg og tilpasser seg miljøet.</w:t>
      </w:r>
    </w:p>
    <w:p w14:paraId="476B5C2F" w14:textId="77777777" w:rsidR="002535BE" w:rsidRPr="007C3D23" w:rsidRDefault="002535BE" w:rsidP="00A05A65">
      <w:pPr>
        <w:rPr>
          <w:rFonts w:ascii="Arial" w:hAnsi="Arial" w:cs="Arial"/>
          <w:b/>
          <w:bCs/>
          <w:sz w:val="24"/>
          <w:szCs w:val="24"/>
        </w:rPr>
      </w:pPr>
    </w:p>
    <w:p w14:paraId="7BD6F3F2" w14:textId="55691129" w:rsidR="00902802" w:rsidRPr="007C3D23" w:rsidRDefault="00902802" w:rsidP="00A05A65">
      <w:pPr>
        <w:rPr>
          <w:rFonts w:ascii="Arial" w:hAnsi="Arial" w:cs="Arial"/>
          <w:b/>
          <w:sz w:val="24"/>
          <w:szCs w:val="24"/>
          <w:u w:val="single"/>
        </w:rPr>
      </w:pPr>
      <w:proofErr w:type="spellStart"/>
      <w:r w:rsidRPr="007C3D23">
        <w:rPr>
          <w:rFonts w:ascii="Arial" w:hAnsi="Arial" w:cs="Arial"/>
          <w:b/>
          <w:sz w:val="24"/>
          <w:szCs w:val="24"/>
          <w:u w:val="single"/>
        </w:rPr>
        <w:t>Amfibiar</w:t>
      </w:r>
      <w:proofErr w:type="spellEnd"/>
    </w:p>
    <w:p w14:paraId="4234B00D" w14:textId="67E27346" w:rsidR="00B8776F" w:rsidRPr="003F64BA" w:rsidRDefault="00735889" w:rsidP="003F64BA">
      <w:pPr>
        <w:rPr>
          <w:rFonts w:ascii="Arial" w:hAnsi="Arial" w:cs="Arial"/>
          <w:b/>
          <w:bCs/>
          <w:sz w:val="24"/>
          <w:szCs w:val="24"/>
        </w:rPr>
      </w:pPr>
      <w:r w:rsidRPr="003F64BA">
        <w:rPr>
          <w:rFonts w:ascii="Arial" w:hAnsi="Arial" w:cs="Arial"/>
          <w:b/>
          <w:bCs/>
          <w:sz w:val="24"/>
          <w:szCs w:val="24"/>
        </w:rPr>
        <w:t>Amfibier har i over hundre år vært viktige modellorganismer i biologisk forskning. Bruken av amfibier i forskning startet allerede på slutten av 1800</w:t>
      </w:r>
      <w:r w:rsidRPr="003F64BA">
        <w:rPr>
          <w:rFonts w:ascii="Cambria Math" w:hAnsi="Cambria Math" w:cs="Cambria Math"/>
          <w:b/>
          <w:bCs/>
          <w:sz w:val="24"/>
          <w:szCs w:val="24"/>
        </w:rPr>
        <w:t>‑</w:t>
      </w:r>
      <w:r w:rsidRPr="003F64BA">
        <w:rPr>
          <w:rFonts w:ascii="Arial" w:hAnsi="Arial" w:cs="Arial"/>
          <w:b/>
          <w:bCs/>
          <w:sz w:val="24"/>
          <w:szCs w:val="24"/>
        </w:rPr>
        <w:t>tallet, men det var særlig på 1900</w:t>
      </w:r>
      <w:r w:rsidRPr="003F64BA">
        <w:rPr>
          <w:rFonts w:ascii="Cambria Math" w:hAnsi="Cambria Math" w:cs="Cambria Math"/>
          <w:b/>
          <w:bCs/>
          <w:sz w:val="24"/>
          <w:szCs w:val="24"/>
        </w:rPr>
        <w:t>‑</w:t>
      </w:r>
      <w:r w:rsidRPr="003F64BA">
        <w:rPr>
          <w:rFonts w:ascii="Arial" w:hAnsi="Arial" w:cs="Arial"/>
          <w:b/>
          <w:bCs/>
          <w:sz w:val="24"/>
          <w:szCs w:val="24"/>
        </w:rPr>
        <w:t>tallet at arter som sporefrosk og salamandere ble etablert som sentrale modeller i studier av utvikling og cellebiologi. Amfibier legger store og mange egg, og disse eggene utvikler seg utenfor kroppen. Det gjør dem spesielt godt egnet til å studere hvordan celler er organisert, hvordan embryoer utvikler seg, og hvordan gener styrer tidlige utviklingsprosesser. Amfibier brukes også i toksikologi (studier av giftstoffer), immunologi og regenerasjon (evnen til å reparere eller gjenskape vev).</w:t>
      </w:r>
    </w:p>
    <w:p w14:paraId="36A56E4B" w14:textId="36DA91B7" w:rsidR="002535BE" w:rsidRPr="007C3D23" w:rsidRDefault="002535BE" w:rsidP="00D52904">
      <w:pPr>
        <w:rPr>
          <w:rFonts w:ascii="Arial" w:hAnsi="Arial" w:cs="Arial"/>
          <w:b/>
          <w:bCs/>
          <w:sz w:val="24"/>
          <w:szCs w:val="24"/>
          <w:u w:val="single"/>
          <w:lang w:eastAsia="nb-NO"/>
        </w:rPr>
      </w:pPr>
      <w:r w:rsidRPr="007C3D23">
        <w:rPr>
          <w:rFonts w:ascii="Arial" w:hAnsi="Arial" w:cs="Arial"/>
          <w:b/>
          <w:bCs/>
          <w:sz w:val="24"/>
          <w:szCs w:val="24"/>
          <w:u w:val="single"/>
          <w:lang w:eastAsia="nb-NO"/>
        </w:rPr>
        <w:t>Sporefrosk (</w:t>
      </w:r>
      <w:proofErr w:type="spellStart"/>
      <w:r w:rsidRPr="007C3D23">
        <w:rPr>
          <w:rFonts w:ascii="Arial" w:hAnsi="Arial" w:cs="Arial"/>
          <w:b/>
          <w:bCs/>
          <w:sz w:val="24"/>
          <w:szCs w:val="24"/>
          <w:u w:val="single"/>
          <w:lang w:eastAsia="nb-NO"/>
        </w:rPr>
        <w:t>Xenopus</w:t>
      </w:r>
      <w:proofErr w:type="spellEnd"/>
      <w:r w:rsidRPr="007C3D23">
        <w:rPr>
          <w:rFonts w:ascii="Arial" w:hAnsi="Arial" w:cs="Arial"/>
          <w:b/>
          <w:bCs/>
          <w:sz w:val="24"/>
          <w:szCs w:val="24"/>
          <w:u w:val="single"/>
          <w:lang w:eastAsia="nb-NO"/>
        </w:rPr>
        <w:t xml:space="preserve"> </w:t>
      </w:r>
      <w:proofErr w:type="spellStart"/>
      <w:r w:rsidRPr="007C3D23">
        <w:rPr>
          <w:rFonts w:ascii="Arial" w:hAnsi="Arial" w:cs="Arial"/>
          <w:b/>
          <w:bCs/>
          <w:sz w:val="24"/>
          <w:szCs w:val="24"/>
          <w:u w:val="single"/>
          <w:lang w:eastAsia="nb-NO"/>
        </w:rPr>
        <w:t>laevis</w:t>
      </w:r>
      <w:proofErr w:type="spellEnd"/>
      <w:r w:rsidRPr="007C3D23">
        <w:rPr>
          <w:rFonts w:ascii="Arial" w:hAnsi="Arial" w:cs="Arial"/>
          <w:b/>
          <w:bCs/>
          <w:sz w:val="24"/>
          <w:szCs w:val="24"/>
          <w:u w:val="single"/>
          <w:lang w:eastAsia="nb-NO"/>
        </w:rPr>
        <w:t>)</w:t>
      </w:r>
    </w:p>
    <w:tbl>
      <w:tblPr>
        <w:tblStyle w:val="Tabellrutenett"/>
        <w:tblW w:w="0" w:type="auto"/>
        <w:tblInd w:w="38" w:type="dxa"/>
        <w:tblLook w:val="04A0" w:firstRow="1" w:lastRow="0" w:firstColumn="1" w:lastColumn="0" w:noHBand="0" w:noVBand="1"/>
      </w:tblPr>
      <w:tblGrid>
        <w:gridCol w:w="9024"/>
      </w:tblGrid>
      <w:tr w:rsidR="00F6275E" w14:paraId="37EEAA7D" w14:textId="77777777" w:rsidTr="00F6275E">
        <w:tc>
          <w:tcPr>
            <w:tcW w:w="9212" w:type="dxa"/>
          </w:tcPr>
          <w:p w14:paraId="694FDD6E" w14:textId="2BB637D9" w:rsidR="00F6275E" w:rsidRDefault="00F6275E" w:rsidP="00796568">
            <w:pPr>
              <w:spacing w:before="100" w:beforeAutospacing="1" w:after="100" w:afterAutospacing="1"/>
              <w:jc w:val="center"/>
              <w:rPr>
                <w:rFonts w:ascii="Arial" w:eastAsia="Times New Roman" w:hAnsi="Arial" w:cs="Arial"/>
                <w:b/>
                <w:bCs/>
                <w:sz w:val="24"/>
                <w:szCs w:val="24"/>
                <w:lang w:eastAsia="nb-NO"/>
              </w:rPr>
            </w:pPr>
            <w:r>
              <w:rPr>
                <w:rFonts w:ascii="Arial" w:eastAsia="Times New Roman" w:hAnsi="Arial" w:cs="Arial"/>
                <w:b/>
                <w:bCs/>
                <w:noProof/>
                <w:sz w:val="24"/>
                <w:szCs w:val="24"/>
                <w:lang w:eastAsia="nb-NO"/>
              </w:rPr>
              <w:drawing>
                <wp:inline distT="0" distB="0" distL="0" distR="0" wp14:anchorId="26EC3B8A" wp14:editId="6CDB8600">
                  <wp:extent cx="5613399" cy="4210050"/>
                  <wp:effectExtent l="0" t="0" r="6985" b="0"/>
                  <wp:docPr id="1100532816"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2236" cy="4224178"/>
                          </a:xfrm>
                          <a:prstGeom prst="rect">
                            <a:avLst/>
                          </a:prstGeom>
                          <a:noFill/>
                        </pic:spPr>
                      </pic:pic>
                    </a:graphicData>
                  </a:graphic>
                </wp:inline>
              </w:drawing>
            </w:r>
          </w:p>
        </w:tc>
      </w:tr>
      <w:tr w:rsidR="00F6275E" w14:paraId="1A481BC7" w14:textId="77777777" w:rsidTr="00F6275E">
        <w:tc>
          <w:tcPr>
            <w:tcW w:w="9212" w:type="dxa"/>
          </w:tcPr>
          <w:p w14:paraId="5A0F5BF8" w14:textId="0DE5A861" w:rsidR="00F6275E" w:rsidRDefault="00C83314" w:rsidP="002535BE">
            <w:pPr>
              <w:spacing w:before="100" w:beforeAutospacing="1" w:after="100" w:afterAutospacing="1"/>
              <w:rPr>
                <w:rFonts w:ascii="Arial" w:eastAsia="Times New Roman" w:hAnsi="Arial" w:cs="Arial"/>
                <w:b/>
                <w:bCs/>
                <w:sz w:val="24"/>
                <w:szCs w:val="24"/>
                <w:lang w:eastAsia="nb-NO"/>
              </w:rPr>
            </w:pPr>
            <w:r w:rsidRPr="00C83314">
              <w:rPr>
                <w:rFonts w:ascii="Arial" w:eastAsia="Times New Roman" w:hAnsi="Arial" w:cs="Arial"/>
                <w:b/>
                <w:bCs/>
                <w:sz w:val="24"/>
                <w:szCs w:val="24"/>
                <w:lang w:eastAsia="nb-NO"/>
              </w:rPr>
              <w:t>Sporefrosk (</w:t>
            </w:r>
            <w:proofErr w:type="spellStart"/>
            <w:r w:rsidRPr="00C83314">
              <w:rPr>
                <w:rFonts w:ascii="Arial" w:eastAsia="Times New Roman" w:hAnsi="Arial" w:cs="Arial"/>
                <w:b/>
                <w:bCs/>
                <w:sz w:val="24"/>
                <w:szCs w:val="24"/>
                <w:lang w:eastAsia="nb-NO"/>
              </w:rPr>
              <w:t>Xenopus</w:t>
            </w:r>
            <w:proofErr w:type="spellEnd"/>
            <w:r w:rsidRPr="00C83314">
              <w:rPr>
                <w:rFonts w:ascii="Arial" w:eastAsia="Times New Roman" w:hAnsi="Arial" w:cs="Arial"/>
                <w:b/>
                <w:bCs/>
                <w:sz w:val="24"/>
                <w:szCs w:val="24"/>
                <w:lang w:eastAsia="nb-NO"/>
              </w:rPr>
              <w:t xml:space="preserve"> </w:t>
            </w:r>
            <w:proofErr w:type="spellStart"/>
            <w:r w:rsidRPr="00C83314">
              <w:rPr>
                <w:rFonts w:ascii="Arial" w:eastAsia="Times New Roman" w:hAnsi="Arial" w:cs="Arial"/>
                <w:b/>
                <w:bCs/>
                <w:sz w:val="24"/>
                <w:szCs w:val="24"/>
                <w:lang w:eastAsia="nb-NO"/>
              </w:rPr>
              <w:t>laevis</w:t>
            </w:r>
            <w:proofErr w:type="spellEnd"/>
            <w:r w:rsidRPr="00C83314">
              <w:rPr>
                <w:rFonts w:ascii="Arial" w:eastAsia="Times New Roman" w:hAnsi="Arial" w:cs="Arial"/>
                <w:b/>
                <w:bCs/>
                <w:sz w:val="24"/>
                <w:szCs w:val="24"/>
                <w:lang w:eastAsia="nb-NO"/>
              </w:rPr>
              <w:t>)</w:t>
            </w:r>
          </w:p>
        </w:tc>
      </w:tr>
    </w:tbl>
    <w:p w14:paraId="0384FB1B" w14:textId="77777777" w:rsidR="002535BE" w:rsidRPr="006D58A6" w:rsidRDefault="002535BE" w:rsidP="006D58A6">
      <w:pPr>
        <w:rPr>
          <w:rFonts w:ascii="Arial" w:hAnsi="Arial" w:cs="Arial"/>
          <w:b/>
          <w:bCs/>
          <w:sz w:val="24"/>
          <w:szCs w:val="24"/>
        </w:rPr>
      </w:pPr>
      <w:r w:rsidRPr="006D58A6">
        <w:rPr>
          <w:rFonts w:ascii="Arial" w:hAnsi="Arial" w:cs="Arial"/>
          <w:b/>
          <w:bCs/>
          <w:sz w:val="24"/>
          <w:szCs w:val="24"/>
        </w:rPr>
        <w:lastRenderedPageBreak/>
        <w:t>Forskningen på sporefrosk startet for alvor på 1930–1950</w:t>
      </w:r>
      <w:r w:rsidRPr="006D58A6">
        <w:rPr>
          <w:rFonts w:ascii="Arial" w:hAnsi="Arial" w:cs="Arial"/>
          <w:b/>
          <w:bCs/>
          <w:sz w:val="24"/>
          <w:szCs w:val="24"/>
        </w:rPr>
        <w:noBreakHyphen/>
        <w:t xml:space="preserve">tallet, da forskere oppdaget at de store, </w:t>
      </w:r>
      <w:proofErr w:type="gramStart"/>
      <w:r w:rsidRPr="006D58A6">
        <w:rPr>
          <w:rFonts w:ascii="Arial" w:hAnsi="Arial" w:cs="Arial"/>
          <w:b/>
          <w:bCs/>
          <w:sz w:val="24"/>
          <w:szCs w:val="24"/>
        </w:rPr>
        <w:t>robuste</w:t>
      </w:r>
      <w:proofErr w:type="gramEnd"/>
      <w:r w:rsidRPr="006D58A6">
        <w:rPr>
          <w:rFonts w:ascii="Arial" w:hAnsi="Arial" w:cs="Arial"/>
          <w:b/>
          <w:bCs/>
          <w:sz w:val="24"/>
          <w:szCs w:val="24"/>
        </w:rPr>
        <w:t xml:space="preserve"> eggene var perfekte for å studere cellebiologi. Eggene er omtrent én millimeter i diameter, og fordi de er så store, kan forskere lett injisere dem med RNA, DNA eller proteiner for å se hvordan cellene reagerer. Dette har gjort </w:t>
      </w:r>
      <w:proofErr w:type="spellStart"/>
      <w:r w:rsidRPr="006D58A6">
        <w:rPr>
          <w:rFonts w:ascii="Arial" w:hAnsi="Arial" w:cs="Arial"/>
          <w:b/>
          <w:bCs/>
          <w:sz w:val="24"/>
          <w:szCs w:val="24"/>
        </w:rPr>
        <w:t>Xenopus</w:t>
      </w:r>
      <w:proofErr w:type="spellEnd"/>
      <w:r w:rsidRPr="006D58A6">
        <w:rPr>
          <w:rFonts w:ascii="Arial" w:hAnsi="Arial" w:cs="Arial"/>
          <w:b/>
          <w:bCs/>
          <w:sz w:val="24"/>
          <w:szCs w:val="24"/>
        </w:rPr>
        <w:t xml:space="preserve"> til en nøkkelart i studier av hvordan DNA reguleres, hvordan celler deler seg, og hvordan embryoer utvikler seg fra én celle til et helt dyr.</w:t>
      </w:r>
    </w:p>
    <w:p w14:paraId="1FA1F5B4" w14:textId="77777777" w:rsidR="002535BE" w:rsidRPr="006D58A6" w:rsidRDefault="002535BE" w:rsidP="006D58A6">
      <w:pPr>
        <w:rPr>
          <w:rFonts w:ascii="Arial" w:hAnsi="Arial" w:cs="Arial"/>
          <w:b/>
          <w:bCs/>
          <w:sz w:val="24"/>
          <w:szCs w:val="24"/>
        </w:rPr>
      </w:pPr>
      <w:r w:rsidRPr="006D58A6">
        <w:rPr>
          <w:rFonts w:ascii="Arial" w:hAnsi="Arial" w:cs="Arial"/>
          <w:b/>
          <w:bCs/>
          <w:sz w:val="24"/>
          <w:szCs w:val="24"/>
        </w:rPr>
        <w:t xml:space="preserve">En viktig grunn til at </w:t>
      </w:r>
      <w:proofErr w:type="spellStart"/>
      <w:r w:rsidRPr="006D58A6">
        <w:rPr>
          <w:rFonts w:ascii="Arial" w:hAnsi="Arial" w:cs="Arial"/>
          <w:b/>
          <w:bCs/>
          <w:sz w:val="24"/>
          <w:szCs w:val="24"/>
        </w:rPr>
        <w:t>Xenopus</w:t>
      </w:r>
      <w:proofErr w:type="spellEnd"/>
      <w:r w:rsidRPr="006D58A6">
        <w:rPr>
          <w:rFonts w:ascii="Arial" w:hAnsi="Arial" w:cs="Arial"/>
          <w:b/>
          <w:bCs/>
          <w:sz w:val="24"/>
          <w:szCs w:val="24"/>
        </w:rPr>
        <w:t xml:space="preserve"> ble så populær, er at eggene kan knuses og brukes til å lage celleekstrakter – en slags «celle-suppe» der forskere kan studere cellesyklusen utenfor kroppen. Mange av de grunnleggende mekanismene som styrer celledeling hos mennesker, ble først oppdaget i slike ekstrakter.</w:t>
      </w:r>
    </w:p>
    <w:p w14:paraId="00A462BD" w14:textId="0E692DAB" w:rsidR="006D58A6" w:rsidRPr="006D58A6" w:rsidRDefault="002535BE" w:rsidP="006D58A6">
      <w:pPr>
        <w:rPr>
          <w:rFonts w:ascii="Arial" w:hAnsi="Arial" w:cs="Arial"/>
          <w:b/>
          <w:bCs/>
          <w:sz w:val="24"/>
          <w:szCs w:val="24"/>
        </w:rPr>
      </w:pPr>
      <w:proofErr w:type="spellStart"/>
      <w:r w:rsidRPr="006D58A6">
        <w:rPr>
          <w:rFonts w:ascii="Arial" w:hAnsi="Arial" w:cs="Arial"/>
          <w:b/>
          <w:bCs/>
          <w:sz w:val="24"/>
          <w:szCs w:val="24"/>
        </w:rPr>
        <w:t>Xenopus</w:t>
      </w:r>
      <w:proofErr w:type="spellEnd"/>
      <w:r w:rsidRPr="006D58A6">
        <w:rPr>
          <w:rFonts w:ascii="Arial" w:hAnsi="Arial" w:cs="Arial"/>
          <w:b/>
          <w:bCs/>
          <w:sz w:val="24"/>
          <w:szCs w:val="24"/>
        </w:rPr>
        <w:t xml:space="preserve"> </w:t>
      </w:r>
      <w:proofErr w:type="spellStart"/>
      <w:r w:rsidRPr="006D58A6">
        <w:rPr>
          <w:rFonts w:ascii="Arial" w:hAnsi="Arial" w:cs="Arial"/>
          <w:b/>
          <w:bCs/>
          <w:sz w:val="24"/>
          <w:szCs w:val="24"/>
        </w:rPr>
        <w:t>laevis</w:t>
      </w:r>
      <w:proofErr w:type="spellEnd"/>
      <w:r w:rsidRPr="006D58A6">
        <w:rPr>
          <w:rFonts w:ascii="Arial" w:hAnsi="Arial" w:cs="Arial"/>
          <w:b/>
          <w:bCs/>
          <w:sz w:val="24"/>
          <w:szCs w:val="24"/>
        </w:rPr>
        <w:t xml:space="preserve"> er tetraploid, noe som betyr at den har fire kopier av hvert kromosom. Det gjør genetisk modifisering vanskelig. Derfor bruker forskere i dag ofte </w:t>
      </w:r>
      <w:proofErr w:type="spellStart"/>
      <w:r w:rsidRPr="006D58A6">
        <w:rPr>
          <w:rFonts w:ascii="Arial" w:hAnsi="Arial" w:cs="Arial"/>
          <w:b/>
          <w:bCs/>
          <w:sz w:val="24"/>
          <w:szCs w:val="24"/>
        </w:rPr>
        <w:t>Xenopus</w:t>
      </w:r>
      <w:proofErr w:type="spellEnd"/>
      <w:r w:rsidRPr="006D58A6">
        <w:rPr>
          <w:rFonts w:ascii="Arial" w:hAnsi="Arial" w:cs="Arial"/>
          <w:b/>
          <w:bCs/>
          <w:sz w:val="24"/>
          <w:szCs w:val="24"/>
        </w:rPr>
        <w:t xml:space="preserve"> </w:t>
      </w:r>
      <w:proofErr w:type="spellStart"/>
      <w:r w:rsidRPr="006D58A6">
        <w:rPr>
          <w:rFonts w:ascii="Arial" w:hAnsi="Arial" w:cs="Arial"/>
          <w:b/>
          <w:bCs/>
          <w:sz w:val="24"/>
          <w:szCs w:val="24"/>
        </w:rPr>
        <w:t>tropicalis</w:t>
      </w:r>
      <w:proofErr w:type="spellEnd"/>
      <w:r w:rsidRPr="006D58A6">
        <w:rPr>
          <w:rFonts w:ascii="Arial" w:hAnsi="Arial" w:cs="Arial"/>
          <w:b/>
          <w:bCs/>
          <w:sz w:val="24"/>
          <w:szCs w:val="24"/>
        </w:rPr>
        <w:t xml:space="preserve">, en nært beslektet art som er diploid (to kopier av hvert kromosom) og har kortere generasjonstid. Dette gjør den mer egnet til moderne </w:t>
      </w:r>
      <w:proofErr w:type="spellStart"/>
      <w:r w:rsidRPr="006D58A6">
        <w:rPr>
          <w:rFonts w:ascii="Arial" w:hAnsi="Arial" w:cs="Arial"/>
          <w:b/>
          <w:bCs/>
          <w:sz w:val="24"/>
          <w:szCs w:val="24"/>
        </w:rPr>
        <w:t>genredigering</w:t>
      </w:r>
      <w:proofErr w:type="spellEnd"/>
      <w:r w:rsidRPr="006D58A6">
        <w:rPr>
          <w:rFonts w:ascii="Arial" w:hAnsi="Arial" w:cs="Arial"/>
          <w:b/>
          <w:bCs/>
          <w:sz w:val="24"/>
          <w:szCs w:val="24"/>
        </w:rPr>
        <w:t>, som CRISPR.</w:t>
      </w:r>
    </w:p>
    <w:p w14:paraId="13967C5E" w14:textId="0F96B02C" w:rsidR="002535BE" w:rsidRPr="002535BE" w:rsidRDefault="002535BE" w:rsidP="00354FAA">
      <w:pPr>
        <w:rPr>
          <w:rFonts w:ascii="Arial" w:hAnsi="Arial" w:cs="Arial"/>
          <w:b/>
          <w:bCs/>
          <w:sz w:val="24"/>
          <w:szCs w:val="24"/>
          <w:u w:val="single"/>
          <w:lang w:eastAsia="nb-NO"/>
        </w:rPr>
      </w:pPr>
      <w:proofErr w:type="spellStart"/>
      <w:r w:rsidRPr="002535BE">
        <w:rPr>
          <w:rFonts w:ascii="Arial" w:hAnsi="Arial" w:cs="Arial"/>
          <w:b/>
          <w:bCs/>
          <w:sz w:val="24"/>
          <w:szCs w:val="24"/>
          <w:u w:val="single"/>
          <w:lang w:eastAsia="nb-NO"/>
        </w:rPr>
        <w:t>Axolotl</w:t>
      </w:r>
      <w:proofErr w:type="spellEnd"/>
      <w:r w:rsidRPr="002535BE">
        <w:rPr>
          <w:rFonts w:ascii="Arial" w:hAnsi="Arial" w:cs="Arial"/>
          <w:b/>
          <w:bCs/>
          <w:sz w:val="24"/>
          <w:szCs w:val="24"/>
          <w:u w:val="single"/>
          <w:lang w:eastAsia="nb-NO"/>
        </w:rPr>
        <w:t xml:space="preserve"> (</w:t>
      </w:r>
      <w:proofErr w:type="spellStart"/>
      <w:r w:rsidRPr="002535BE">
        <w:rPr>
          <w:rFonts w:ascii="Arial" w:hAnsi="Arial" w:cs="Arial"/>
          <w:b/>
          <w:bCs/>
          <w:sz w:val="24"/>
          <w:szCs w:val="24"/>
          <w:u w:val="single"/>
          <w:lang w:eastAsia="nb-NO"/>
        </w:rPr>
        <w:t>Ambystoma</w:t>
      </w:r>
      <w:proofErr w:type="spellEnd"/>
      <w:r w:rsidRPr="002535BE">
        <w:rPr>
          <w:rFonts w:ascii="Arial" w:hAnsi="Arial" w:cs="Arial"/>
          <w:b/>
          <w:bCs/>
          <w:sz w:val="24"/>
          <w:szCs w:val="24"/>
          <w:u w:val="single"/>
          <w:lang w:eastAsia="nb-NO"/>
        </w:rPr>
        <w:t xml:space="preserve"> </w:t>
      </w:r>
      <w:proofErr w:type="spellStart"/>
      <w:r w:rsidRPr="002535BE">
        <w:rPr>
          <w:rFonts w:ascii="Arial" w:hAnsi="Arial" w:cs="Arial"/>
          <w:b/>
          <w:bCs/>
          <w:sz w:val="24"/>
          <w:szCs w:val="24"/>
          <w:u w:val="single"/>
          <w:lang w:eastAsia="nb-NO"/>
        </w:rPr>
        <w:t>mexicanum</w:t>
      </w:r>
      <w:proofErr w:type="spellEnd"/>
      <w:r w:rsidRPr="002535BE">
        <w:rPr>
          <w:rFonts w:ascii="Arial" w:hAnsi="Arial" w:cs="Arial"/>
          <w:b/>
          <w:bCs/>
          <w:sz w:val="24"/>
          <w:szCs w:val="24"/>
          <w:u w:val="single"/>
          <w:lang w:eastAsia="nb-NO"/>
        </w:rPr>
        <w:t>)</w:t>
      </w:r>
    </w:p>
    <w:tbl>
      <w:tblPr>
        <w:tblStyle w:val="Tabellrutenett"/>
        <w:tblW w:w="0" w:type="auto"/>
        <w:tblInd w:w="704" w:type="dxa"/>
        <w:tblLook w:val="04A0" w:firstRow="1" w:lastRow="0" w:firstColumn="1" w:lastColumn="0" w:noHBand="0" w:noVBand="1"/>
      </w:tblPr>
      <w:tblGrid>
        <w:gridCol w:w="7513"/>
      </w:tblGrid>
      <w:tr w:rsidR="00A61AEC" w14:paraId="56AC5850" w14:textId="77777777" w:rsidTr="006D58A6">
        <w:tc>
          <w:tcPr>
            <w:tcW w:w="7513" w:type="dxa"/>
          </w:tcPr>
          <w:p w14:paraId="586931E7" w14:textId="6AE3C255" w:rsidR="00A61AEC" w:rsidRDefault="00A61AEC" w:rsidP="008B3E1D">
            <w:pPr>
              <w:jc w:val="center"/>
              <w:rPr>
                <w:rFonts w:ascii="Arial" w:hAnsi="Arial" w:cs="Arial"/>
                <w:b/>
                <w:bCs/>
                <w:sz w:val="24"/>
                <w:szCs w:val="24"/>
                <w:lang w:eastAsia="nb-NO"/>
              </w:rPr>
            </w:pPr>
            <w:r>
              <w:rPr>
                <w:rFonts w:ascii="Arial" w:hAnsi="Arial" w:cs="Arial"/>
                <w:b/>
                <w:bCs/>
                <w:noProof/>
                <w:sz w:val="24"/>
                <w:szCs w:val="24"/>
                <w:lang w:eastAsia="nb-NO"/>
              </w:rPr>
              <w:drawing>
                <wp:inline distT="0" distB="0" distL="0" distR="0" wp14:anchorId="58F6F38B" wp14:editId="78F731DA">
                  <wp:extent cx="4552950" cy="4552950"/>
                  <wp:effectExtent l="0" t="0" r="0" b="0"/>
                  <wp:docPr id="499427183"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52950" cy="4552950"/>
                          </a:xfrm>
                          <a:prstGeom prst="rect">
                            <a:avLst/>
                          </a:prstGeom>
                          <a:noFill/>
                        </pic:spPr>
                      </pic:pic>
                    </a:graphicData>
                  </a:graphic>
                </wp:inline>
              </w:drawing>
            </w:r>
          </w:p>
        </w:tc>
      </w:tr>
      <w:tr w:rsidR="00A61AEC" w14:paraId="1661B8A9" w14:textId="77777777" w:rsidTr="006D58A6">
        <w:tc>
          <w:tcPr>
            <w:tcW w:w="7513" w:type="dxa"/>
          </w:tcPr>
          <w:p w14:paraId="2CC4D665" w14:textId="7729F747" w:rsidR="00A61AEC" w:rsidRDefault="00A61AEC" w:rsidP="00354FAA">
            <w:pPr>
              <w:rPr>
                <w:rFonts w:ascii="Arial" w:hAnsi="Arial" w:cs="Arial"/>
                <w:b/>
                <w:bCs/>
                <w:sz w:val="24"/>
                <w:szCs w:val="24"/>
                <w:lang w:eastAsia="nb-NO"/>
              </w:rPr>
            </w:pPr>
            <w:proofErr w:type="spellStart"/>
            <w:r w:rsidRPr="00A61AEC">
              <w:rPr>
                <w:rFonts w:ascii="Arial" w:hAnsi="Arial" w:cs="Arial"/>
                <w:b/>
                <w:bCs/>
                <w:sz w:val="24"/>
                <w:szCs w:val="24"/>
                <w:lang w:eastAsia="nb-NO"/>
              </w:rPr>
              <w:t>Axolotl</w:t>
            </w:r>
            <w:proofErr w:type="spellEnd"/>
            <w:r w:rsidRPr="00A61AEC">
              <w:rPr>
                <w:rFonts w:ascii="Arial" w:hAnsi="Arial" w:cs="Arial"/>
                <w:b/>
                <w:bCs/>
                <w:sz w:val="24"/>
                <w:szCs w:val="24"/>
                <w:lang w:eastAsia="nb-NO"/>
              </w:rPr>
              <w:t xml:space="preserve"> (</w:t>
            </w:r>
            <w:proofErr w:type="spellStart"/>
            <w:r w:rsidRPr="00A61AEC">
              <w:rPr>
                <w:rFonts w:ascii="Arial" w:hAnsi="Arial" w:cs="Arial"/>
                <w:b/>
                <w:bCs/>
                <w:sz w:val="24"/>
                <w:szCs w:val="24"/>
                <w:lang w:eastAsia="nb-NO"/>
              </w:rPr>
              <w:t>Ambystoma</w:t>
            </w:r>
            <w:proofErr w:type="spellEnd"/>
            <w:r w:rsidRPr="00A61AEC">
              <w:rPr>
                <w:rFonts w:ascii="Arial" w:hAnsi="Arial" w:cs="Arial"/>
                <w:b/>
                <w:bCs/>
                <w:sz w:val="24"/>
                <w:szCs w:val="24"/>
                <w:lang w:eastAsia="nb-NO"/>
              </w:rPr>
              <w:t xml:space="preserve"> </w:t>
            </w:r>
            <w:proofErr w:type="spellStart"/>
            <w:r w:rsidRPr="00A61AEC">
              <w:rPr>
                <w:rFonts w:ascii="Arial" w:hAnsi="Arial" w:cs="Arial"/>
                <w:b/>
                <w:bCs/>
                <w:sz w:val="24"/>
                <w:szCs w:val="24"/>
                <w:lang w:eastAsia="nb-NO"/>
              </w:rPr>
              <w:t>mexicanum</w:t>
            </w:r>
            <w:proofErr w:type="spellEnd"/>
            <w:r w:rsidRPr="00A61AEC">
              <w:rPr>
                <w:rFonts w:ascii="Arial" w:hAnsi="Arial" w:cs="Arial"/>
                <w:b/>
                <w:bCs/>
                <w:sz w:val="24"/>
                <w:szCs w:val="24"/>
                <w:lang w:eastAsia="nb-NO"/>
              </w:rPr>
              <w:t>)</w:t>
            </w:r>
          </w:p>
        </w:tc>
      </w:tr>
    </w:tbl>
    <w:p w14:paraId="0F2DEF1A" w14:textId="3CB0AA62" w:rsidR="002535BE" w:rsidRPr="002535BE" w:rsidRDefault="002535BE" w:rsidP="00354FAA">
      <w:pPr>
        <w:rPr>
          <w:rFonts w:ascii="Arial" w:hAnsi="Arial" w:cs="Arial"/>
          <w:b/>
          <w:bCs/>
          <w:sz w:val="24"/>
          <w:szCs w:val="24"/>
          <w:lang w:eastAsia="nb-NO"/>
        </w:rPr>
      </w:pPr>
      <w:proofErr w:type="spellStart"/>
      <w:r w:rsidRPr="002535BE">
        <w:rPr>
          <w:rFonts w:ascii="Arial" w:hAnsi="Arial" w:cs="Arial"/>
          <w:b/>
          <w:bCs/>
          <w:sz w:val="24"/>
          <w:szCs w:val="24"/>
          <w:lang w:eastAsia="nb-NO"/>
        </w:rPr>
        <w:lastRenderedPageBreak/>
        <w:t>Axolotl</w:t>
      </w:r>
      <w:proofErr w:type="spellEnd"/>
      <w:r w:rsidRPr="002535BE">
        <w:rPr>
          <w:rFonts w:ascii="Arial" w:hAnsi="Arial" w:cs="Arial"/>
          <w:b/>
          <w:bCs/>
          <w:sz w:val="24"/>
          <w:szCs w:val="24"/>
          <w:lang w:eastAsia="nb-NO"/>
        </w:rPr>
        <w:t xml:space="preserve"> har vært brukt i forskning siden slutten av 1800</w:t>
      </w:r>
      <w:r w:rsidRPr="002535BE">
        <w:rPr>
          <w:rFonts w:ascii="Arial" w:hAnsi="Arial" w:cs="Arial"/>
          <w:b/>
          <w:bCs/>
          <w:sz w:val="24"/>
          <w:szCs w:val="24"/>
          <w:lang w:eastAsia="nb-NO"/>
        </w:rPr>
        <w:noBreakHyphen/>
        <w:t xml:space="preserve">tallet og er fortsatt en av de mest fascinerende modellorganismene vi har. Den er spesielt kjent for sin ekstreme evne til regenerasjon. </w:t>
      </w:r>
      <w:proofErr w:type="spellStart"/>
      <w:r w:rsidRPr="002535BE">
        <w:rPr>
          <w:rFonts w:ascii="Arial" w:hAnsi="Arial" w:cs="Arial"/>
          <w:b/>
          <w:bCs/>
          <w:sz w:val="24"/>
          <w:szCs w:val="24"/>
          <w:lang w:eastAsia="nb-NO"/>
        </w:rPr>
        <w:t>Axolotl</w:t>
      </w:r>
      <w:proofErr w:type="spellEnd"/>
      <w:r w:rsidRPr="002535BE">
        <w:rPr>
          <w:rFonts w:ascii="Arial" w:hAnsi="Arial" w:cs="Arial"/>
          <w:b/>
          <w:bCs/>
          <w:sz w:val="24"/>
          <w:szCs w:val="24"/>
          <w:lang w:eastAsia="nb-NO"/>
        </w:rPr>
        <w:t xml:space="preserve"> kan gjenskape hele lemmer, deler av hjernen, ryggmargen, hjertet og til og med deler av øynene etter skade. Dette gjør den til et unikt dyr for å forstå hvordan celler kan «spole tilbake» utviklingen og bygge opp nytt vev.</w:t>
      </w:r>
    </w:p>
    <w:p w14:paraId="703A80D3" w14:textId="77777777" w:rsidR="002535BE" w:rsidRPr="002535BE" w:rsidRDefault="002535BE" w:rsidP="00354FAA">
      <w:pPr>
        <w:rPr>
          <w:rFonts w:ascii="Arial" w:hAnsi="Arial" w:cs="Arial"/>
          <w:b/>
          <w:bCs/>
          <w:sz w:val="24"/>
          <w:szCs w:val="24"/>
          <w:lang w:eastAsia="nb-NO"/>
        </w:rPr>
      </w:pPr>
      <w:r w:rsidRPr="002535BE">
        <w:rPr>
          <w:rFonts w:ascii="Arial" w:hAnsi="Arial" w:cs="Arial"/>
          <w:b/>
          <w:bCs/>
          <w:sz w:val="24"/>
          <w:szCs w:val="24"/>
          <w:lang w:eastAsia="nb-NO"/>
        </w:rPr>
        <w:t xml:space="preserve">Eggene til </w:t>
      </w:r>
      <w:proofErr w:type="spellStart"/>
      <w:r w:rsidRPr="002535BE">
        <w:rPr>
          <w:rFonts w:ascii="Arial" w:hAnsi="Arial" w:cs="Arial"/>
          <w:b/>
          <w:bCs/>
          <w:sz w:val="24"/>
          <w:szCs w:val="24"/>
          <w:lang w:eastAsia="nb-NO"/>
        </w:rPr>
        <w:t>axolotl</w:t>
      </w:r>
      <w:proofErr w:type="spellEnd"/>
      <w:r w:rsidRPr="002535BE">
        <w:rPr>
          <w:rFonts w:ascii="Arial" w:hAnsi="Arial" w:cs="Arial"/>
          <w:b/>
          <w:bCs/>
          <w:sz w:val="24"/>
          <w:szCs w:val="24"/>
          <w:lang w:eastAsia="nb-NO"/>
        </w:rPr>
        <w:t xml:space="preserve"> er gjennomsiktige og større enn froskeegg, noe som gjør det enkelt å følge embryoutviklingen i detalj. Arten kan også ha flere generasjoner i året i laboratoriet, noe som er uvanlig for salamandere og gjør den mer praktisk i forskning.</w:t>
      </w:r>
    </w:p>
    <w:p w14:paraId="0F6D0A54" w14:textId="77777777" w:rsidR="002535BE" w:rsidRPr="002535BE" w:rsidRDefault="002535BE" w:rsidP="00354FAA">
      <w:pPr>
        <w:rPr>
          <w:rFonts w:ascii="Arial" w:hAnsi="Arial" w:cs="Arial"/>
          <w:b/>
          <w:bCs/>
          <w:sz w:val="24"/>
          <w:szCs w:val="24"/>
          <w:lang w:eastAsia="nb-NO"/>
        </w:rPr>
      </w:pPr>
      <w:r w:rsidRPr="002535BE">
        <w:rPr>
          <w:rFonts w:ascii="Arial" w:hAnsi="Arial" w:cs="Arial"/>
          <w:b/>
          <w:bCs/>
          <w:sz w:val="24"/>
          <w:szCs w:val="24"/>
          <w:lang w:eastAsia="nb-NO"/>
        </w:rPr>
        <w:t xml:space="preserve">Studier av </w:t>
      </w:r>
      <w:proofErr w:type="spellStart"/>
      <w:r w:rsidRPr="002535BE">
        <w:rPr>
          <w:rFonts w:ascii="Arial" w:hAnsi="Arial" w:cs="Arial"/>
          <w:b/>
          <w:bCs/>
          <w:sz w:val="24"/>
          <w:szCs w:val="24"/>
          <w:lang w:eastAsia="nb-NO"/>
        </w:rPr>
        <w:t>axolotl</w:t>
      </w:r>
      <w:proofErr w:type="spellEnd"/>
      <w:r w:rsidRPr="002535BE">
        <w:rPr>
          <w:rFonts w:ascii="Arial" w:hAnsi="Arial" w:cs="Arial"/>
          <w:b/>
          <w:bCs/>
          <w:sz w:val="24"/>
          <w:szCs w:val="24"/>
          <w:lang w:eastAsia="nb-NO"/>
        </w:rPr>
        <w:t xml:space="preserve"> har gitt forskere innsikt i hvordan celler bestemmer hva de skal bli (hudceller, muskelceller, nerveceller osv.), og hvordan noen dyr kan aktivere genetiske programmer som gjør regenerasjon mulig. Denne forskningen er svært relevant for mennesker, fordi den kan gi ledetråder til hvordan vi kan forbedre sårheling, reparere skadet nervevev eller forstå hvorfor kreftceller mister kontrollen over vekst.</w:t>
      </w:r>
    </w:p>
    <w:p w14:paraId="0B2B805C" w14:textId="77777777" w:rsidR="003258FA" w:rsidRPr="00D91276" w:rsidRDefault="003258FA" w:rsidP="00D91276">
      <w:pPr>
        <w:rPr>
          <w:rFonts w:ascii="Arial" w:hAnsi="Arial" w:cs="Arial"/>
          <w:b/>
          <w:sz w:val="24"/>
          <w:szCs w:val="24"/>
        </w:rPr>
      </w:pPr>
    </w:p>
    <w:p w14:paraId="7BD6F3FE" w14:textId="77777777" w:rsidR="00902802" w:rsidRDefault="00902802" w:rsidP="00D91276">
      <w:pPr>
        <w:rPr>
          <w:rFonts w:ascii="Arial" w:hAnsi="Arial" w:cs="Arial"/>
          <w:b/>
          <w:sz w:val="24"/>
          <w:szCs w:val="24"/>
          <w:u w:val="single"/>
        </w:rPr>
      </w:pPr>
      <w:r w:rsidRPr="00D91276">
        <w:rPr>
          <w:rFonts w:ascii="Arial" w:hAnsi="Arial" w:cs="Arial"/>
          <w:b/>
          <w:sz w:val="24"/>
          <w:szCs w:val="24"/>
          <w:u w:val="single"/>
        </w:rPr>
        <w:t>Fisk</w:t>
      </w:r>
    </w:p>
    <w:p w14:paraId="69EC1E1D" w14:textId="109EB75D" w:rsidR="003E18D0" w:rsidRPr="003E18D0" w:rsidRDefault="003E18D0" w:rsidP="003E18D0">
      <w:pPr>
        <w:rPr>
          <w:rFonts w:ascii="Arial" w:hAnsi="Arial" w:cs="Arial"/>
          <w:b/>
          <w:sz w:val="24"/>
          <w:szCs w:val="24"/>
        </w:rPr>
      </w:pPr>
      <w:r w:rsidRPr="003E18D0">
        <w:rPr>
          <w:rFonts w:ascii="Arial" w:hAnsi="Arial" w:cs="Arial"/>
          <w:b/>
          <w:sz w:val="24"/>
          <w:szCs w:val="24"/>
        </w:rPr>
        <w:t>Fisk er blitt viktige modellorganismer i moderne biologi fordi de gir forskere mulighet til å studere utvikling, genetikk og sykdom på en måte som er både praktisk og etisk håndterbar. Mange fiskearter har egenskaper som gjør dem spesielt nyttige i forskning:</w:t>
      </w:r>
    </w:p>
    <w:p w14:paraId="60E797A7" w14:textId="7589ACE7" w:rsidR="003E18D0" w:rsidRPr="003E18D0" w:rsidRDefault="003E18D0" w:rsidP="003E18D0">
      <w:pPr>
        <w:pStyle w:val="Listeavsnitt"/>
        <w:numPr>
          <w:ilvl w:val="0"/>
          <w:numId w:val="8"/>
        </w:numPr>
        <w:rPr>
          <w:rFonts w:ascii="Arial" w:hAnsi="Arial" w:cs="Arial"/>
          <w:b/>
          <w:sz w:val="24"/>
          <w:szCs w:val="24"/>
        </w:rPr>
      </w:pPr>
      <w:r w:rsidRPr="003E18D0">
        <w:rPr>
          <w:rFonts w:ascii="Arial" w:hAnsi="Arial" w:cs="Arial"/>
          <w:b/>
          <w:sz w:val="24"/>
          <w:szCs w:val="24"/>
        </w:rPr>
        <w:t>Rask vekst og høy reproduksjon gjør det mulig å følge flere generasjoner på kort tid.</w:t>
      </w:r>
    </w:p>
    <w:p w14:paraId="50C0D868" w14:textId="0D68D7AA" w:rsidR="003E18D0" w:rsidRPr="003E18D0" w:rsidRDefault="003E18D0" w:rsidP="003E18D0">
      <w:pPr>
        <w:pStyle w:val="Listeavsnitt"/>
        <w:numPr>
          <w:ilvl w:val="0"/>
          <w:numId w:val="8"/>
        </w:numPr>
        <w:rPr>
          <w:rFonts w:ascii="Arial" w:hAnsi="Arial" w:cs="Arial"/>
          <w:b/>
          <w:sz w:val="24"/>
          <w:szCs w:val="24"/>
        </w:rPr>
      </w:pPr>
      <w:r w:rsidRPr="003E18D0">
        <w:rPr>
          <w:rFonts w:ascii="Arial" w:hAnsi="Arial" w:cs="Arial"/>
          <w:b/>
          <w:sz w:val="24"/>
          <w:szCs w:val="24"/>
        </w:rPr>
        <w:t>Egg og embryo utvikler seg utenfor kroppen, noe som gjør det lettere å observere utviklingen direkte.</w:t>
      </w:r>
    </w:p>
    <w:p w14:paraId="1C55EA9E" w14:textId="452B277A" w:rsidR="003E18D0" w:rsidRPr="003E18D0" w:rsidRDefault="003E18D0" w:rsidP="003E18D0">
      <w:pPr>
        <w:pStyle w:val="Listeavsnitt"/>
        <w:numPr>
          <w:ilvl w:val="0"/>
          <w:numId w:val="8"/>
        </w:numPr>
        <w:rPr>
          <w:rFonts w:ascii="Arial" w:hAnsi="Arial" w:cs="Arial"/>
          <w:b/>
          <w:sz w:val="24"/>
          <w:szCs w:val="24"/>
        </w:rPr>
      </w:pPr>
      <w:r w:rsidRPr="003E18D0">
        <w:rPr>
          <w:rFonts w:ascii="Arial" w:hAnsi="Arial" w:cs="Arial"/>
          <w:b/>
          <w:sz w:val="24"/>
          <w:szCs w:val="24"/>
        </w:rPr>
        <w:t>Genene deres ligner mye på menneskers, siden fisk også er virveldyr.</w:t>
      </w:r>
    </w:p>
    <w:p w14:paraId="21BF12D5" w14:textId="27AA83D6" w:rsidR="003E18D0" w:rsidRPr="003E18D0" w:rsidRDefault="003E18D0" w:rsidP="003E18D0">
      <w:pPr>
        <w:pStyle w:val="Listeavsnitt"/>
        <w:numPr>
          <w:ilvl w:val="0"/>
          <w:numId w:val="8"/>
        </w:numPr>
        <w:rPr>
          <w:rFonts w:ascii="Arial" w:hAnsi="Arial" w:cs="Arial"/>
          <w:b/>
          <w:sz w:val="24"/>
          <w:szCs w:val="24"/>
        </w:rPr>
      </w:pPr>
      <w:r w:rsidRPr="003E18D0">
        <w:rPr>
          <w:rFonts w:ascii="Arial" w:hAnsi="Arial" w:cs="Arial"/>
          <w:b/>
          <w:sz w:val="24"/>
          <w:szCs w:val="24"/>
        </w:rPr>
        <w:t>De tåler laboratoriemiljø godt, og krever mindre plass og ressurser enn større dyr.</w:t>
      </w:r>
    </w:p>
    <w:p w14:paraId="1A08E9FF" w14:textId="29F94BFB" w:rsidR="003E18D0" w:rsidRPr="003E18D0" w:rsidRDefault="003E18D0" w:rsidP="003E18D0">
      <w:pPr>
        <w:rPr>
          <w:rFonts w:ascii="Arial" w:hAnsi="Arial" w:cs="Arial"/>
          <w:b/>
          <w:sz w:val="24"/>
          <w:szCs w:val="24"/>
        </w:rPr>
      </w:pPr>
      <w:r w:rsidRPr="003E18D0">
        <w:rPr>
          <w:rFonts w:ascii="Arial" w:hAnsi="Arial" w:cs="Arial"/>
          <w:b/>
          <w:sz w:val="24"/>
          <w:szCs w:val="24"/>
        </w:rPr>
        <w:t>Fisk brukes i dag i forskning på alt fra hvordan organer dannes, til hvordan miljøgifter påvirker levende organismer, og hvordan gener styrer atferd. De er også viktige i medisinsk forskning, der forskere kan teste hvordan celler og vev reagerer på sykdom eller behandling.</w:t>
      </w:r>
    </w:p>
    <w:p w14:paraId="37687534" w14:textId="48C2998F" w:rsidR="003E18D0" w:rsidRDefault="003E18D0" w:rsidP="003E18D0">
      <w:pPr>
        <w:rPr>
          <w:rFonts w:ascii="Arial" w:hAnsi="Arial" w:cs="Arial"/>
          <w:b/>
          <w:sz w:val="24"/>
          <w:szCs w:val="24"/>
        </w:rPr>
      </w:pPr>
      <w:r w:rsidRPr="003E18D0">
        <w:rPr>
          <w:rFonts w:ascii="Arial" w:hAnsi="Arial" w:cs="Arial"/>
          <w:b/>
          <w:sz w:val="24"/>
          <w:szCs w:val="24"/>
        </w:rPr>
        <w:t>Bruken av fisk som modeller har gitt oss innsikt i grunnleggende biologiske prosesser som cellevekst, nervesystemets utvikling og hvordan kroppen reparerer skader. Mange av disse funnene har senere blitt overført til studier av mennesker og andre dyr.</w:t>
      </w:r>
    </w:p>
    <w:p w14:paraId="7EF68DEA" w14:textId="77777777" w:rsidR="003E18D0" w:rsidRPr="003E18D0" w:rsidRDefault="003E18D0" w:rsidP="003E18D0">
      <w:pPr>
        <w:rPr>
          <w:rFonts w:ascii="Arial" w:hAnsi="Arial" w:cs="Arial"/>
          <w:b/>
          <w:sz w:val="24"/>
          <w:szCs w:val="24"/>
        </w:rPr>
      </w:pPr>
    </w:p>
    <w:p w14:paraId="7BD6F3FF" w14:textId="77777777" w:rsidR="00902802" w:rsidRPr="00D91276" w:rsidRDefault="00902802" w:rsidP="00D91276">
      <w:pPr>
        <w:rPr>
          <w:rFonts w:ascii="Arial" w:hAnsi="Arial" w:cs="Arial"/>
          <w:b/>
          <w:sz w:val="24"/>
          <w:szCs w:val="24"/>
          <w:u w:val="single"/>
        </w:rPr>
      </w:pPr>
      <w:r w:rsidRPr="00D91276">
        <w:rPr>
          <w:rFonts w:ascii="Arial" w:hAnsi="Arial" w:cs="Arial"/>
          <w:b/>
          <w:sz w:val="24"/>
          <w:szCs w:val="24"/>
          <w:u w:val="single"/>
        </w:rPr>
        <w:lastRenderedPageBreak/>
        <w:t>Sebrafisk</w:t>
      </w:r>
    </w:p>
    <w:tbl>
      <w:tblPr>
        <w:tblStyle w:val="Tabellrutenett"/>
        <w:tblW w:w="0" w:type="auto"/>
        <w:tblInd w:w="38" w:type="dxa"/>
        <w:tblLook w:val="04A0" w:firstRow="1" w:lastRow="0" w:firstColumn="1" w:lastColumn="0" w:noHBand="0" w:noVBand="1"/>
      </w:tblPr>
      <w:tblGrid>
        <w:gridCol w:w="9024"/>
      </w:tblGrid>
      <w:tr w:rsidR="002A4815" w14:paraId="105D7622" w14:textId="77777777" w:rsidTr="002A4815">
        <w:tc>
          <w:tcPr>
            <w:tcW w:w="9212" w:type="dxa"/>
          </w:tcPr>
          <w:p w14:paraId="193138D1" w14:textId="0C7A95DF" w:rsidR="002A4815" w:rsidRDefault="002A4815" w:rsidP="00FE5D04">
            <w:pPr>
              <w:jc w:val="center"/>
              <w:rPr>
                <w:rFonts w:ascii="Arial" w:hAnsi="Arial" w:cs="Arial"/>
                <w:b/>
                <w:sz w:val="24"/>
                <w:szCs w:val="24"/>
              </w:rPr>
            </w:pPr>
            <w:r>
              <w:rPr>
                <w:rFonts w:ascii="Arial" w:hAnsi="Arial" w:cs="Arial"/>
                <w:b/>
                <w:noProof/>
                <w:sz w:val="24"/>
                <w:szCs w:val="24"/>
              </w:rPr>
              <w:drawing>
                <wp:inline distT="0" distB="0" distL="0" distR="0" wp14:anchorId="18F65954" wp14:editId="02466365">
                  <wp:extent cx="5595548" cy="3727450"/>
                  <wp:effectExtent l="0" t="0" r="5715" b="6350"/>
                  <wp:docPr id="1274753772"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25380" cy="3747322"/>
                          </a:xfrm>
                          <a:prstGeom prst="rect">
                            <a:avLst/>
                          </a:prstGeom>
                          <a:noFill/>
                        </pic:spPr>
                      </pic:pic>
                    </a:graphicData>
                  </a:graphic>
                </wp:inline>
              </w:drawing>
            </w:r>
          </w:p>
        </w:tc>
      </w:tr>
      <w:tr w:rsidR="002A4815" w:rsidRPr="00FE5D04" w14:paraId="76B56DA9" w14:textId="77777777" w:rsidTr="002A4815">
        <w:tc>
          <w:tcPr>
            <w:tcW w:w="9212" w:type="dxa"/>
          </w:tcPr>
          <w:p w14:paraId="6C899F69" w14:textId="6D59E381" w:rsidR="002A4815" w:rsidRPr="00FE5D04" w:rsidRDefault="002A4815" w:rsidP="00536723">
            <w:pPr>
              <w:rPr>
                <w:rFonts w:ascii="Arial" w:hAnsi="Arial" w:cs="Arial"/>
                <w:b/>
                <w:sz w:val="24"/>
                <w:szCs w:val="24"/>
              </w:rPr>
            </w:pPr>
            <w:proofErr w:type="spellStart"/>
            <w:r w:rsidRPr="00FE5D04">
              <w:rPr>
                <w:rFonts w:ascii="Arial" w:hAnsi="Arial" w:cs="Arial"/>
                <w:b/>
                <w:sz w:val="24"/>
                <w:szCs w:val="24"/>
              </w:rPr>
              <w:t>Sebrafisk</w:t>
            </w:r>
            <w:proofErr w:type="spellEnd"/>
            <w:r w:rsidRPr="00FE5D04">
              <w:rPr>
                <w:rFonts w:ascii="Arial" w:hAnsi="Arial" w:cs="Arial"/>
                <w:b/>
                <w:sz w:val="24"/>
                <w:szCs w:val="24"/>
              </w:rPr>
              <w:t xml:space="preserve"> (</w:t>
            </w:r>
            <w:proofErr w:type="spellStart"/>
            <w:r w:rsidRPr="00FE5D04">
              <w:rPr>
                <w:rFonts w:ascii="Arial" w:hAnsi="Arial" w:cs="Arial"/>
                <w:b/>
                <w:sz w:val="24"/>
                <w:szCs w:val="24"/>
              </w:rPr>
              <w:t>Danio</w:t>
            </w:r>
            <w:proofErr w:type="spellEnd"/>
            <w:r w:rsidRPr="00FE5D04">
              <w:rPr>
                <w:rFonts w:ascii="Arial" w:hAnsi="Arial" w:cs="Arial"/>
                <w:b/>
                <w:sz w:val="24"/>
                <w:szCs w:val="24"/>
              </w:rPr>
              <w:t xml:space="preserve"> </w:t>
            </w:r>
            <w:proofErr w:type="spellStart"/>
            <w:r w:rsidRPr="00FE5D04">
              <w:rPr>
                <w:rFonts w:ascii="Arial" w:hAnsi="Arial" w:cs="Arial"/>
                <w:b/>
                <w:sz w:val="24"/>
                <w:szCs w:val="24"/>
              </w:rPr>
              <w:t>rerio</w:t>
            </w:r>
            <w:proofErr w:type="spellEnd"/>
            <w:r w:rsidRPr="00FE5D04">
              <w:rPr>
                <w:rFonts w:ascii="Arial" w:hAnsi="Arial" w:cs="Arial"/>
                <w:b/>
                <w:sz w:val="24"/>
                <w:szCs w:val="24"/>
              </w:rPr>
              <w:t>)</w:t>
            </w:r>
          </w:p>
        </w:tc>
      </w:tr>
    </w:tbl>
    <w:p w14:paraId="42D9AFCE" w14:textId="77777777" w:rsidR="002A4815" w:rsidRPr="00FE5D04" w:rsidRDefault="002A4815" w:rsidP="00536723">
      <w:pPr>
        <w:rPr>
          <w:rFonts w:ascii="Arial" w:hAnsi="Arial" w:cs="Arial"/>
          <w:b/>
          <w:sz w:val="24"/>
          <w:szCs w:val="24"/>
        </w:rPr>
      </w:pPr>
    </w:p>
    <w:p w14:paraId="27557B25" w14:textId="07F7A74B" w:rsidR="00536723" w:rsidRPr="00FE5D04" w:rsidRDefault="00536723" w:rsidP="00536723">
      <w:pPr>
        <w:rPr>
          <w:rFonts w:ascii="Arial" w:hAnsi="Arial" w:cs="Arial"/>
          <w:b/>
          <w:sz w:val="24"/>
          <w:szCs w:val="24"/>
        </w:rPr>
      </w:pPr>
      <w:proofErr w:type="spellStart"/>
      <w:r w:rsidRPr="00FE5D04">
        <w:rPr>
          <w:rFonts w:ascii="Arial" w:hAnsi="Arial" w:cs="Arial"/>
          <w:b/>
          <w:sz w:val="24"/>
          <w:szCs w:val="24"/>
        </w:rPr>
        <w:t>Sebrafisk</w:t>
      </w:r>
      <w:proofErr w:type="spellEnd"/>
      <w:r w:rsidRPr="00FE5D04">
        <w:rPr>
          <w:rFonts w:ascii="Arial" w:hAnsi="Arial" w:cs="Arial"/>
          <w:b/>
          <w:sz w:val="24"/>
          <w:szCs w:val="24"/>
        </w:rPr>
        <w:t xml:space="preserve"> (</w:t>
      </w:r>
      <w:proofErr w:type="spellStart"/>
      <w:r w:rsidRPr="00FE5D04">
        <w:rPr>
          <w:rFonts w:ascii="Arial" w:hAnsi="Arial" w:cs="Arial"/>
          <w:b/>
          <w:sz w:val="24"/>
          <w:szCs w:val="24"/>
        </w:rPr>
        <w:t>Danio</w:t>
      </w:r>
      <w:proofErr w:type="spellEnd"/>
      <w:r w:rsidRPr="00FE5D04">
        <w:rPr>
          <w:rFonts w:ascii="Arial" w:hAnsi="Arial" w:cs="Arial"/>
          <w:b/>
          <w:sz w:val="24"/>
          <w:szCs w:val="24"/>
        </w:rPr>
        <w:t xml:space="preserve"> </w:t>
      </w:r>
      <w:proofErr w:type="spellStart"/>
      <w:r w:rsidRPr="00FE5D04">
        <w:rPr>
          <w:rFonts w:ascii="Arial" w:hAnsi="Arial" w:cs="Arial"/>
          <w:b/>
          <w:sz w:val="24"/>
          <w:szCs w:val="24"/>
        </w:rPr>
        <w:t>rerio</w:t>
      </w:r>
      <w:proofErr w:type="spellEnd"/>
      <w:r w:rsidRPr="00FE5D04">
        <w:rPr>
          <w:rFonts w:ascii="Arial" w:hAnsi="Arial" w:cs="Arial"/>
          <w:b/>
          <w:sz w:val="24"/>
          <w:szCs w:val="24"/>
        </w:rPr>
        <w:t xml:space="preserve">) er en liten, </w:t>
      </w:r>
      <w:proofErr w:type="gramStart"/>
      <w:r w:rsidRPr="00FE5D04">
        <w:rPr>
          <w:rFonts w:ascii="Arial" w:hAnsi="Arial" w:cs="Arial"/>
          <w:b/>
          <w:sz w:val="24"/>
          <w:szCs w:val="24"/>
        </w:rPr>
        <w:t>robust</w:t>
      </w:r>
      <w:proofErr w:type="gramEnd"/>
      <w:r w:rsidRPr="00FE5D04">
        <w:rPr>
          <w:rFonts w:ascii="Arial" w:hAnsi="Arial" w:cs="Arial"/>
          <w:b/>
          <w:sz w:val="24"/>
          <w:szCs w:val="24"/>
        </w:rPr>
        <w:t xml:space="preserve"> ferskvannsfisk som har vært brukt som modellorganisme i forskning siden 1960</w:t>
      </w:r>
      <w:r w:rsidRPr="00FE5D04">
        <w:rPr>
          <w:rFonts w:ascii="Cambria Math" w:hAnsi="Cambria Math" w:cs="Cambria Math"/>
          <w:b/>
          <w:sz w:val="24"/>
          <w:szCs w:val="24"/>
        </w:rPr>
        <w:t>‑</w:t>
      </w:r>
      <w:r w:rsidRPr="00FE5D04">
        <w:rPr>
          <w:rFonts w:ascii="Arial" w:hAnsi="Arial" w:cs="Arial"/>
          <w:b/>
          <w:sz w:val="24"/>
          <w:szCs w:val="24"/>
        </w:rPr>
        <w:t>tallet. Den ble tatt i bruk fordi forskere trengte en virveldyrmodell som var lett å holde, formerte seg raskt og gjorde det mulig å studere utvikling hos dyr på en enkel måte.</w:t>
      </w:r>
    </w:p>
    <w:p w14:paraId="6D6EEE4F" w14:textId="7A9861A2" w:rsidR="00536723" w:rsidRPr="00FE5D04" w:rsidRDefault="00536723" w:rsidP="00536723">
      <w:pPr>
        <w:rPr>
          <w:rFonts w:ascii="Arial" w:hAnsi="Arial" w:cs="Arial"/>
          <w:b/>
          <w:sz w:val="24"/>
          <w:szCs w:val="24"/>
        </w:rPr>
      </w:pPr>
      <w:r w:rsidRPr="00FE5D04">
        <w:rPr>
          <w:rFonts w:ascii="Arial" w:hAnsi="Arial" w:cs="Arial"/>
          <w:b/>
          <w:sz w:val="24"/>
          <w:szCs w:val="24"/>
        </w:rPr>
        <w:t xml:space="preserve">En av grunnene til at </w:t>
      </w:r>
      <w:proofErr w:type="spellStart"/>
      <w:r w:rsidRPr="00FE5D04">
        <w:rPr>
          <w:rFonts w:ascii="Arial" w:hAnsi="Arial" w:cs="Arial"/>
          <w:b/>
          <w:sz w:val="24"/>
          <w:szCs w:val="24"/>
        </w:rPr>
        <w:t>sebrafisk</w:t>
      </w:r>
      <w:proofErr w:type="spellEnd"/>
      <w:r w:rsidRPr="00FE5D04">
        <w:rPr>
          <w:rFonts w:ascii="Arial" w:hAnsi="Arial" w:cs="Arial"/>
          <w:b/>
          <w:sz w:val="24"/>
          <w:szCs w:val="24"/>
        </w:rPr>
        <w:t xml:space="preserve"> er så nyttig, er at den legger hundrevis av egg hver uke, og at eggene blir befruktet utenfor kroppen. Embryoene er nesten gjennomsiktige, noe som gjør det mulig å følge utviklingen av organer og vev direkte under mikroskop – helt fra de første celledelingene. Dette gjorde </w:t>
      </w:r>
      <w:proofErr w:type="spellStart"/>
      <w:r w:rsidRPr="00FE5D04">
        <w:rPr>
          <w:rFonts w:ascii="Arial" w:hAnsi="Arial" w:cs="Arial"/>
          <w:b/>
          <w:sz w:val="24"/>
          <w:szCs w:val="24"/>
        </w:rPr>
        <w:t>sebrafisk</w:t>
      </w:r>
      <w:proofErr w:type="spellEnd"/>
      <w:r w:rsidRPr="00FE5D04">
        <w:rPr>
          <w:rFonts w:ascii="Arial" w:hAnsi="Arial" w:cs="Arial"/>
          <w:b/>
          <w:sz w:val="24"/>
          <w:szCs w:val="24"/>
        </w:rPr>
        <w:t xml:space="preserve"> til et gjennombrudd i studier av hvordan virveldyr utvikler seg.</w:t>
      </w:r>
    </w:p>
    <w:p w14:paraId="06E4CA60" w14:textId="65346543" w:rsidR="00536723" w:rsidRPr="00FE5D04" w:rsidRDefault="00536723" w:rsidP="00536723">
      <w:pPr>
        <w:rPr>
          <w:rFonts w:ascii="Arial" w:hAnsi="Arial" w:cs="Arial"/>
          <w:b/>
          <w:sz w:val="24"/>
          <w:szCs w:val="24"/>
        </w:rPr>
      </w:pPr>
      <w:proofErr w:type="spellStart"/>
      <w:r w:rsidRPr="00FE5D04">
        <w:rPr>
          <w:rFonts w:ascii="Arial" w:hAnsi="Arial" w:cs="Arial"/>
          <w:b/>
          <w:sz w:val="24"/>
          <w:szCs w:val="24"/>
        </w:rPr>
        <w:t>Sebrafisk</w:t>
      </w:r>
      <w:proofErr w:type="spellEnd"/>
      <w:r w:rsidRPr="00FE5D04">
        <w:rPr>
          <w:rFonts w:ascii="Arial" w:hAnsi="Arial" w:cs="Arial"/>
          <w:b/>
          <w:sz w:val="24"/>
          <w:szCs w:val="24"/>
        </w:rPr>
        <w:t xml:space="preserve"> og mennesker deler omtrent 70 % av de samme genene, og mange sykdommer som skyldes mutasjoner hos mennesker, kan gjenskapes i </w:t>
      </w:r>
      <w:proofErr w:type="spellStart"/>
      <w:r w:rsidRPr="00FE5D04">
        <w:rPr>
          <w:rFonts w:ascii="Arial" w:hAnsi="Arial" w:cs="Arial"/>
          <w:b/>
          <w:sz w:val="24"/>
          <w:szCs w:val="24"/>
        </w:rPr>
        <w:t>sebrafisk</w:t>
      </w:r>
      <w:proofErr w:type="spellEnd"/>
      <w:r w:rsidRPr="00FE5D04">
        <w:rPr>
          <w:rFonts w:ascii="Arial" w:hAnsi="Arial" w:cs="Arial"/>
          <w:b/>
          <w:sz w:val="24"/>
          <w:szCs w:val="24"/>
        </w:rPr>
        <w:t>. Derfor brukes arten i dag til å forske på blant annet:</w:t>
      </w:r>
    </w:p>
    <w:p w14:paraId="0286C009" w14:textId="02D23DE2" w:rsidR="00536723" w:rsidRPr="00FE5D04" w:rsidRDefault="00536723" w:rsidP="00536723">
      <w:pPr>
        <w:pStyle w:val="Listeavsnitt"/>
        <w:numPr>
          <w:ilvl w:val="0"/>
          <w:numId w:val="7"/>
        </w:numPr>
        <w:rPr>
          <w:rFonts w:ascii="Arial" w:hAnsi="Arial" w:cs="Arial"/>
          <w:b/>
          <w:sz w:val="24"/>
          <w:szCs w:val="24"/>
        </w:rPr>
      </w:pPr>
      <w:r w:rsidRPr="00FE5D04">
        <w:rPr>
          <w:rFonts w:ascii="Arial" w:hAnsi="Arial" w:cs="Arial"/>
          <w:b/>
          <w:sz w:val="24"/>
          <w:szCs w:val="24"/>
        </w:rPr>
        <w:t>hvordan organer dannes</w:t>
      </w:r>
    </w:p>
    <w:p w14:paraId="3B033F4C" w14:textId="70B02414" w:rsidR="00536723" w:rsidRPr="00FE5D04" w:rsidRDefault="00536723" w:rsidP="00536723">
      <w:pPr>
        <w:pStyle w:val="Listeavsnitt"/>
        <w:numPr>
          <w:ilvl w:val="0"/>
          <w:numId w:val="7"/>
        </w:numPr>
        <w:rPr>
          <w:rFonts w:ascii="Arial" w:hAnsi="Arial" w:cs="Arial"/>
          <w:b/>
          <w:sz w:val="24"/>
          <w:szCs w:val="24"/>
        </w:rPr>
      </w:pPr>
      <w:r w:rsidRPr="00FE5D04">
        <w:rPr>
          <w:rFonts w:ascii="Arial" w:hAnsi="Arial" w:cs="Arial"/>
          <w:b/>
          <w:sz w:val="24"/>
          <w:szCs w:val="24"/>
        </w:rPr>
        <w:t>hvordan gener styrer utvikling</w:t>
      </w:r>
    </w:p>
    <w:p w14:paraId="46826307" w14:textId="565A6218" w:rsidR="00536723" w:rsidRPr="00FE5D04" w:rsidRDefault="00536723" w:rsidP="00536723">
      <w:pPr>
        <w:pStyle w:val="Listeavsnitt"/>
        <w:numPr>
          <w:ilvl w:val="0"/>
          <w:numId w:val="7"/>
        </w:numPr>
        <w:rPr>
          <w:rFonts w:ascii="Arial" w:hAnsi="Arial" w:cs="Arial"/>
          <w:b/>
          <w:sz w:val="24"/>
          <w:szCs w:val="24"/>
        </w:rPr>
      </w:pPr>
      <w:r w:rsidRPr="00FE5D04">
        <w:rPr>
          <w:rFonts w:ascii="Arial" w:hAnsi="Arial" w:cs="Arial"/>
          <w:b/>
          <w:sz w:val="24"/>
          <w:szCs w:val="24"/>
        </w:rPr>
        <w:t>hvordan kreft oppstår og sprer seg</w:t>
      </w:r>
    </w:p>
    <w:p w14:paraId="79222888" w14:textId="65876A87" w:rsidR="00536723" w:rsidRPr="00FE5D04" w:rsidRDefault="00536723" w:rsidP="00536723">
      <w:pPr>
        <w:pStyle w:val="Listeavsnitt"/>
        <w:numPr>
          <w:ilvl w:val="0"/>
          <w:numId w:val="7"/>
        </w:numPr>
        <w:rPr>
          <w:rFonts w:ascii="Arial" w:hAnsi="Arial" w:cs="Arial"/>
          <w:b/>
          <w:sz w:val="24"/>
          <w:szCs w:val="24"/>
        </w:rPr>
      </w:pPr>
      <w:r w:rsidRPr="00FE5D04">
        <w:rPr>
          <w:rFonts w:ascii="Arial" w:hAnsi="Arial" w:cs="Arial"/>
          <w:b/>
          <w:sz w:val="24"/>
          <w:szCs w:val="24"/>
        </w:rPr>
        <w:t>hvordan kroppen reagerer på medisiner</w:t>
      </w:r>
    </w:p>
    <w:p w14:paraId="16BBCF25" w14:textId="0BA781BD" w:rsidR="00536723" w:rsidRPr="00FE5D04" w:rsidRDefault="00536723" w:rsidP="00536723">
      <w:pPr>
        <w:rPr>
          <w:rFonts w:ascii="Arial" w:hAnsi="Arial" w:cs="Arial"/>
          <w:b/>
          <w:sz w:val="24"/>
          <w:szCs w:val="24"/>
        </w:rPr>
      </w:pPr>
      <w:r w:rsidRPr="00FE5D04">
        <w:rPr>
          <w:rFonts w:ascii="Arial" w:hAnsi="Arial" w:cs="Arial"/>
          <w:b/>
          <w:sz w:val="24"/>
          <w:szCs w:val="24"/>
        </w:rPr>
        <w:t xml:space="preserve">Ved å bruke </w:t>
      </w:r>
      <w:proofErr w:type="spellStart"/>
      <w:r w:rsidRPr="00FE5D04">
        <w:rPr>
          <w:rFonts w:ascii="Arial" w:hAnsi="Arial" w:cs="Arial"/>
          <w:b/>
          <w:sz w:val="24"/>
          <w:szCs w:val="24"/>
        </w:rPr>
        <w:t>sebrafisk</w:t>
      </w:r>
      <w:proofErr w:type="spellEnd"/>
      <w:r w:rsidRPr="00FE5D04">
        <w:rPr>
          <w:rFonts w:ascii="Arial" w:hAnsi="Arial" w:cs="Arial"/>
          <w:b/>
          <w:sz w:val="24"/>
          <w:szCs w:val="24"/>
        </w:rPr>
        <w:t xml:space="preserve"> har forskere fått ny kunnskap om prosesser som ellers ville vært vanskelige å studere i større dyr eller mennesker. Forskningen har </w:t>
      </w:r>
      <w:r w:rsidRPr="00FE5D04">
        <w:rPr>
          <w:rFonts w:ascii="Arial" w:hAnsi="Arial" w:cs="Arial"/>
          <w:b/>
          <w:sz w:val="24"/>
          <w:szCs w:val="24"/>
        </w:rPr>
        <w:lastRenderedPageBreak/>
        <w:t>blant annet gitt innsikt i hjernens utvikling, hjertets dannelse og hvordan ulike typer kreftceller oppfører seg.</w:t>
      </w:r>
    </w:p>
    <w:p w14:paraId="04371BBA" w14:textId="77777777" w:rsidR="00536723" w:rsidRPr="00FE5D04" w:rsidRDefault="00536723" w:rsidP="00536723">
      <w:pPr>
        <w:rPr>
          <w:rFonts w:ascii="Arial" w:hAnsi="Arial" w:cs="Arial"/>
          <w:b/>
          <w:sz w:val="24"/>
          <w:szCs w:val="24"/>
        </w:rPr>
      </w:pPr>
      <w:r w:rsidRPr="00FE5D04">
        <w:rPr>
          <w:rFonts w:ascii="Arial" w:hAnsi="Arial" w:cs="Arial"/>
          <w:b/>
          <w:sz w:val="24"/>
          <w:szCs w:val="24"/>
        </w:rPr>
        <w:t xml:space="preserve">I dag er </w:t>
      </w:r>
      <w:proofErr w:type="spellStart"/>
      <w:r w:rsidRPr="00FE5D04">
        <w:rPr>
          <w:rFonts w:ascii="Arial" w:hAnsi="Arial" w:cs="Arial"/>
          <w:b/>
          <w:sz w:val="24"/>
          <w:szCs w:val="24"/>
        </w:rPr>
        <w:t>sebrafisk</w:t>
      </w:r>
      <w:proofErr w:type="spellEnd"/>
      <w:r w:rsidRPr="00FE5D04">
        <w:rPr>
          <w:rFonts w:ascii="Arial" w:hAnsi="Arial" w:cs="Arial"/>
          <w:b/>
          <w:sz w:val="24"/>
          <w:szCs w:val="24"/>
        </w:rPr>
        <w:t xml:space="preserve"> en av de mest brukte modellorganismene i biologi og medisin, og den fortsetter å være viktig for å forstå både normal utvikling og sykdom hos mennesker.</w:t>
      </w:r>
    </w:p>
    <w:p w14:paraId="7BD6F404" w14:textId="77777777" w:rsidR="00470436" w:rsidRPr="00FE5D04" w:rsidRDefault="00470436" w:rsidP="00D91276">
      <w:pPr>
        <w:rPr>
          <w:rFonts w:ascii="Arial" w:hAnsi="Arial" w:cs="Arial"/>
          <w:b/>
          <w:sz w:val="24"/>
          <w:szCs w:val="24"/>
        </w:rPr>
      </w:pPr>
    </w:p>
    <w:p w14:paraId="7BD6F405" w14:textId="77777777" w:rsidR="00902802" w:rsidRPr="00FE5D04" w:rsidRDefault="00902802" w:rsidP="00470436">
      <w:pPr>
        <w:rPr>
          <w:rFonts w:ascii="Arial" w:hAnsi="Arial" w:cs="Arial"/>
          <w:b/>
          <w:sz w:val="24"/>
          <w:szCs w:val="24"/>
          <w:u w:val="single"/>
        </w:rPr>
      </w:pPr>
      <w:proofErr w:type="spellStart"/>
      <w:r w:rsidRPr="00FE5D04">
        <w:rPr>
          <w:rFonts w:ascii="Arial" w:hAnsi="Arial" w:cs="Arial"/>
          <w:b/>
          <w:sz w:val="24"/>
          <w:szCs w:val="24"/>
          <w:u w:val="single"/>
        </w:rPr>
        <w:t>Trepigga</w:t>
      </w:r>
      <w:proofErr w:type="spellEnd"/>
      <w:r w:rsidRPr="00FE5D04">
        <w:rPr>
          <w:rFonts w:ascii="Arial" w:hAnsi="Arial" w:cs="Arial"/>
          <w:b/>
          <w:sz w:val="24"/>
          <w:szCs w:val="24"/>
          <w:u w:val="single"/>
        </w:rPr>
        <w:t xml:space="preserve"> stingsild</w:t>
      </w:r>
    </w:p>
    <w:tbl>
      <w:tblPr>
        <w:tblStyle w:val="Tabellrutenett"/>
        <w:tblW w:w="0" w:type="auto"/>
        <w:tblInd w:w="38" w:type="dxa"/>
        <w:tblLook w:val="04A0" w:firstRow="1" w:lastRow="0" w:firstColumn="1" w:lastColumn="0" w:noHBand="0" w:noVBand="1"/>
      </w:tblPr>
      <w:tblGrid>
        <w:gridCol w:w="9024"/>
      </w:tblGrid>
      <w:tr w:rsidR="003B191C" w14:paraId="321060C2" w14:textId="77777777" w:rsidTr="003B191C">
        <w:tc>
          <w:tcPr>
            <w:tcW w:w="9212" w:type="dxa"/>
          </w:tcPr>
          <w:p w14:paraId="13C61B42" w14:textId="1143EDBC" w:rsidR="003B191C" w:rsidRDefault="003B191C" w:rsidP="00FE5D04">
            <w:pPr>
              <w:jc w:val="center"/>
              <w:rPr>
                <w:rFonts w:ascii="Arial" w:hAnsi="Arial" w:cs="Arial"/>
                <w:b/>
                <w:bCs/>
                <w:sz w:val="24"/>
                <w:szCs w:val="24"/>
              </w:rPr>
            </w:pPr>
            <w:r>
              <w:rPr>
                <w:rFonts w:ascii="Arial" w:hAnsi="Arial" w:cs="Arial"/>
                <w:b/>
                <w:bCs/>
                <w:noProof/>
                <w:sz w:val="24"/>
                <w:szCs w:val="24"/>
              </w:rPr>
              <w:drawing>
                <wp:inline distT="0" distB="0" distL="0" distR="0" wp14:anchorId="7067B2EB" wp14:editId="79991EFA">
                  <wp:extent cx="5581650" cy="3401317"/>
                  <wp:effectExtent l="0" t="0" r="0" b="8890"/>
                  <wp:docPr id="1007896877"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0260" cy="3418751"/>
                          </a:xfrm>
                          <a:prstGeom prst="rect">
                            <a:avLst/>
                          </a:prstGeom>
                          <a:noFill/>
                        </pic:spPr>
                      </pic:pic>
                    </a:graphicData>
                  </a:graphic>
                </wp:inline>
              </w:drawing>
            </w:r>
          </w:p>
        </w:tc>
      </w:tr>
      <w:tr w:rsidR="003B191C" w14:paraId="37FD3243" w14:textId="77777777" w:rsidTr="003B191C">
        <w:tc>
          <w:tcPr>
            <w:tcW w:w="9212" w:type="dxa"/>
          </w:tcPr>
          <w:p w14:paraId="395CCBA4" w14:textId="231F1076" w:rsidR="003B191C" w:rsidRDefault="003B191C" w:rsidP="00C268BA">
            <w:pPr>
              <w:rPr>
                <w:rFonts w:ascii="Arial" w:hAnsi="Arial" w:cs="Arial"/>
                <w:b/>
                <w:bCs/>
                <w:sz w:val="24"/>
                <w:szCs w:val="24"/>
              </w:rPr>
            </w:pPr>
            <w:proofErr w:type="spellStart"/>
            <w:r w:rsidRPr="00B36DB6">
              <w:rPr>
                <w:rFonts w:ascii="Arial" w:hAnsi="Arial" w:cs="Arial"/>
                <w:b/>
                <w:bCs/>
                <w:sz w:val="24"/>
                <w:szCs w:val="24"/>
              </w:rPr>
              <w:t>Trepigga</w:t>
            </w:r>
            <w:proofErr w:type="spellEnd"/>
            <w:r w:rsidRPr="00B36DB6">
              <w:rPr>
                <w:rFonts w:ascii="Arial" w:hAnsi="Arial" w:cs="Arial"/>
                <w:b/>
                <w:bCs/>
                <w:sz w:val="24"/>
                <w:szCs w:val="24"/>
              </w:rPr>
              <w:t xml:space="preserve"> stingsild (</w:t>
            </w:r>
            <w:proofErr w:type="spellStart"/>
            <w:r w:rsidRPr="00B36DB6">
              <w:rPr>
                <w:rFonts w:ascii="Arial" w:hAnsi="Arial" w:cs="Arial"/>
                <w:b/>
                <w:bCs/>
                <w:sz w:val="24"/>
                <w:szCs w:val="24"/>
              </w:rPr>
              <w:t>Gasterosteus</w:t>
            </w:r>
            <w:proofErr w:type="spellEnd"/>
            <w:r w:rsidRPr="00B36DB6">
              <w:rPr>
                <w:rFonts w:ascii="Arial" w:hAnsi="Arial" w:cs="Arial"/>
                <w:b/>
                <w:bCs/>
                <w:sz w:val="24"/>
                <w:szCs w:val="24"/>
              </w:rPr>
              <w:t xml:space="preserve"> </w:t>
            </w:r>
            <w:proofErr w:type="spellStart"/>
            <w:r w:rsidRPr="00B36DB6">
              <w:rPr>
                <w:rFonts w:ascii="Arial" w:hAnsi="Arial" w:cs="Arial"/>
                <w:b/>
                <w:bCs/>
                <w:sz w:val="24"/>
                <w:szCs w:val="24"/>
              </w:rPr>
              <w:t>aculeatus</w:t>
            </w:r>
            <w:proofErr w:type="spellEnd"/>
            <w:r w:rsidRPr="00B36DB6">
              <w:rPr>
                <w:rFonts w:ascii="Arial" w:hAnsi="Arial" w:cs="Arial"/>
                <w:b/>
                <w:bCs/>
                <w:sz w:val="24"/>
                <w:szCs w:val="24"/>
              </w:rPr>
              <w:t>)</w:t>
            </w:r>
          </w:p>
        </w:tc>
      </w:tr>
    </w:tbl>
    <w:p w14:paraId="1035BE15" w14:textId="77777777" w:rsidR="003B191C" w:rsidRDefault="003B191C" w:rsidP="00C268BA">
      <w:pPr>
        <w:rPr>
          <w:rFonts w:ascii="Arial" w:hAnsi="Arial" w:cs="Arial"/>
          <w:b/>
          <w:bCs/>
          <w:sz w:val="24"/>
          <w:szCs w:val="24"/>
        </w:rPr>
      </w:pPr>
    </w:p>
    <w:p w14:paraId="485AEEDC" w14:textId="57A280D8" w:rsidR="00C268BA" w:rsidRPr="00B36DB6" w:rsidRDefault="00C268BA" w:rsidP="00C268BA">
      <w:pPr>
        <w:rPr>
          <w:rFonts w:ascii="Arial" w:hAnsi="Arial" w:cs="Arial"/>
          <w:b/>
          <w:bCs/>
          <w:sz w:val="24"/>
          <w:szCs w:val="24"/>
        </w:rPr>
      </w:pPr>
      <w:proofErr w:type="spellStart"/>
      <w:r w:rsidRPr="00B36DB6">
        <w:rPr>
          <w:rFonts w:ascii="Arial" w:hAnsi="Arial" w:cs="Arial"/>
          <w:b/>
          <w:bCs/>
          <w:sz w:val="24"/>
          <w:szCs w:val="24"/>
        </w:rPr>
        <w:t>Trepigga</w:t>
      </w:r>
      <w:proofErr w:type="spellEnd"/>
      <w:r w:rsidRPr="00B36DB6">
        <w:rPr>
          <w:rFonts w:ascii="Arial" w:hAnsi="Arial" w:cs="Arial"/>
          <w:b/>
          <w:bCs/>
          <w:sz w:val="24"/>
          <w:szCs w:val="24"/>
        </w:rPr>
        <w:t xml:space="preserve"> stingsild (</w:t>
      </w:r>
      <w:proofErr w:type="spellStart"/>
      <w:r w:rsidRPr="00B36DB6">
        <w:rPr>
          <w:rFonts w:ascii="Arial" w:hAnsi="Arial" w:cs="Arial"/>
          <w:b/>
          <w:bCs/>
          <w:sz w:val="24"/>
          <w:szCs w:val="24"/>
        </w:rPr>
        <w:t>Gasterosteus</w:t>
      </w:r>
      <w:proofErr w:type="spellEnd"/>
      <w:r w:rsidRPr="00B36DB6">
        <w:rPr>
          <w:rFonts w:ascii="Arial" w:hAnsi="Arial" w:cs="Arial"/>
          <w:b/>
          <w:bCs/>
          <w:sz w:val="24"/>
          <w:szCs w:val="24"/>
        </w:rPr>
        <w:t xml:space="preserve"> </w:t>
      </w:r>
      <w:proofErr w:type="spellStart"/>
      <w:r w:rsidRPr="00B36DB6">
        <w:rPr>
          <w:rFonts w:ascii="Arial" w:hAnsi="Arial" w:cs="Arial"/>
          <w:b/>
          <w:bCs/>
          <w:sz w:val="24"/>
          <w:szCs w:val="24"/>
        </w:rPr>
        <w:t>aculeatus</w:t>
      </w:r>
      <w:proofErr w:type="spellEnd"/>
      <w:r w:rsidRPr="00B36DB6">
        <w:rPr>
          <w:rFonts w:ascii="Arial" w:hAnsi="Arial" w:cs="Arial"/>
          <w:b/>
          <w:bCs/>
          <w:sz w:val="24"/>
          <w:szCs w:val="24"/>
        </w:rPr>
        <w:t>) er en av de mest studerte fiskeartene innen evolusjonsbiologi. Grunnen er at arten gir et svært tydelig eksempel på adaptiv radiasjon – altså hvordan én art kan utvikle mange ulike former når den møter nye miljøer.</w:t>
      </w:r>
    </w:p>
    <w:p w14:paraId="49BF2338" w14:textId="188B1317" w:rsidR="00C268BA" w:rsidRPr="00B36DB6" w:rsidRDefault="00C268BA" w:rsidP="00C268BA">
      <w:pPr>
        <w:rPr>
          <w:rFonts w:ascii="Arial" w:hAnsi="Arial" w:cs="Arial"/>
          <w:b/>
          <w:bCs/>
          <w:sz w:val="24"/>
          <w:szCs w:val="24"/>
        </w:rPr>
      </w:pPr>
      <w:r w:rsidRPr="00B36DB6">
        <w:rPr>
          <w:rFonts w:ascii="Arial" w:hAnsi="Arial" w:cs="Arial"/>
          <w:b/>
          <w:bCs/>
          <w:sz w:val="24"/>
          <w:szCs w:val="24"/>
        </w:rPr>
        <w:t>Etter siste istid hevet landet seg, og det ble dannet mange nye innsjøer langs kysten på den nordlige halvkule. Disse innsjøene ble kolonisert av marine stingsild som svømte inn fra havet. Da de ble isolert i ferskvann, måtte de tilpasse seg helt nye forhold. Dette førte til raske evolusjonære endringer.</w:t>
      </w:r>
    </w:p>
    <w:p w14:paraId="0AD1F61E" w14:textId="77777777" w:rsidR="008B3E1D" w:rsidRDefault="008B3E1D" w:rsidP="00C268BA">
      <w:pPr>
        <w:rPr>
          <w:rFonts w:ascii="Arial" w:hAnsi="Arial" w:cs="Arial"/>
          <w:b/>
          <w:bCs/>
          <w:sz w:val="24"/>
          <w:szCs w:val="24"/>
        </w:rPr>
      </w:pPr>
    </w:p>
    <w:p w14:paraId="0A133AFB" w14:textId="77777777" w:rsidR="008B3E1D" w:rsidRDefault="008B3E1D" w:rsidP="00C268BA">
      <w:pPr>
        <w:rPr>
          <w:rFonts w:ascii="Arial" w:hAnsi="Arial" w:cs="Arial"/>
          <w:b/>
          <w:bCs/>
          <w:sz w:val="24"/>
          <w:szCs w:val="24"/>
        </w:rPr>
      </w:pPr>
    </w:p>
    <w:p w14:paraId="3C10C4EB" w14:textId="33DB95EC" w:rsidR="00C268BA" w:rsidRPr="00FE5D04" w:rsidRDefault="00C268BA" w:rsidP="00C268BA">
      <w:pPr>
        <w:rPr>
          <w:rFonts w:ascii="Arial" w:hAnsi="Arial" w:cs="Arial"/>
          <w:b/>
          <w:bCs/>
          <w:sz w:val="24"/>
          <w:szCs w:val="24"/>
        </w:rPr>
      </w:pPr>
      <w:r w:rsidRPr="00FE5D04">
        <w:rPr>
          <w:rFonts w:ascii="Arial" w:hAnsi="Arial" w:cs="Arial"/>
          <w:b/>
          <w:bCs/>
          <w:sz w:val="24"/>
          <w:szCs w:val="24"/>
        </w:rPr>
        <w:lastRenderedPageBreak/>
        <w:t xml:space="preserve">I dag finner vi derfor mange ferskvannspopulasjoner av </w:t>
      </w:r>
      <w:proofErr w:type="spellStart"/>
      <w:r w:rsidRPr="00FE5D04">
        <w:rPr>
          <w:rFonts w:ascii="Arial" w:hAnsi="Arial" w:cs="Arial"/>
          <w:b/>
          <w:bCs/>
          <w:sz w:val="24"/>
          <w:szCs w:val="24"/>
        </w:rPr>
        <w:t>trepigga</w:t>
      </w:r>
      <w:proofErr w:type="spellEnd"/>
      <w:r w:rsidRPr="00FE5D04">
        <w:rPr>
          <w:rFonts w:ascii="Arial" w:hAnsi="Arial" w:cs="Arial"/>
          <w:b/>
          <w:bCs/>
          <w:sz w:val="24"/>
          <w:szCs w:val="24"/>
        </w:rPr>
        <w:t xml:space="preserve"> stingsild som alle stammer fra den samme marine forfaren. Selv om de fortsatt er samme art, har ferskvannspopulasjonene ofte:</w:t>
      </w:r>
    </w:p>
    <w:p w14:paraId="6045E473" w14:textId="532B14D6" w:rsidR="00C268BA" w:rsidRPr="00FE5D04" w:rsidRDefault="00C268BA" w:rsidP="00B36DB6">
      <w:pPr>
        <w:pStyle w:val="Listeavsnitt"/>
        <w:numPr>
          <w:ilvl w:val="0"/>
          <w:numId w:val="10"/>
        </w:numPr>
        <w:rPr>
          <w:rFonts w:ascii="Arial" w:hAnsi="Arial" w:cs="Arial"/>
          <w:b/>
          <w:bCs/>
          <w:sz w:val="24"/>
          <w:szCs w:val="24"/>
        </w:rPr>
      </w:pPr>
      <w:r w:rsidRPr="00FE5D04">
        <w:rPr>
          <w:rFonts w:ascii="Arial" w:hAnsi="Arial" w:cs="Arial"/>
          <w:b/>
          <w:bCs/>
          <w:sz w:val="24"/>
          <w:szCs w:val="24"/>
        </w:rPr>
        <w:t>annen kroppsform</w:t>
      </w:r>
    </w:p>
    <w:p w14:paraId="386FA38E" w14:textId="14E7CCD4" w:rsidR="00C268BA" w:rsidRPr="00FE5D04" w:rsidRDefault="00C268BA" w:rsidP="00B36DB6">
      <w:pPr>
        <w:pStyle w:val="Listeavsnitt"/>
        <w:numPr>
          <w:ilvl w:val="0"/>
          <w:numId w:val="10"/>
        </w:numPr>
        <w:rPr>
          <w:rFonts w:ascii="Arial" w:hAnsi="Arial" w:cs="Arial"/>
          <w:b/>
          <w:bCs/>
          <w:sz w:val="24"/>
          <w:szCs w:val="24"/>
        </w:rPr>
      </w:pPr>
      <w:r w:rsidRPr="00FE5D04">
        <w:rPr>
          <w:rFonts w:ascii="Arial" w:hAnsi="Arial" w:cs="Arial"/>
          <w:b/>
          <w:bCs/>
          <w:sz w:val="24"/>
          <w:szCs w:val="24"/>
        </w:rPr>
        <w:t>færre eller mindre beinplater</w:t>
      </w:r>
    </w:p>
    <w:p w14:paraId="5CE33C3D" w14:textId="78E1BB8E" w:rsidR="00C268BA" w:rsidRPr="00FE5D04" w:rsidRDefault="00C268BA" w:rsidP="00B36DB6">
      <w:pPr>
        <w:pStyle w:val="Listeavsnitt"/>
        <w:numPr>
          <w:ilvl w:val="0"/>
          <w:numId w:val="10"/>
        </w:numPr>
        <w:rPr>
          <w:rFonts w:ascii="Arial" w:hAnsi="Arial" w:cs="Arial"/>
          <w:b/>
          <w:bCs/>
          <w:sz w:val="24"/>
          <w:szCs w:val="24"/>
        </w:rPr>
      </w:pPr>
      <w:r w:rsidRPr="00FE5D04">
        <w:rPr>
          <w:rFonts w:ascii="Arial" w:hAnsi="Arial" w:cs="Arial"/>
          <w:b/>
          <w:bCs/>
          <w:sz w:val="24"/>
          <w:szCs w:val="24"/>
        </w:rPr>
        <w:t>endret størrelse og farge</w:t>
      </w:r>
    </w:p>
    <w:p w14:paraId="2BBEF050" w14:textId="2C8166CF" w:rsidR="00C268BA" w:rsidRPr="00FE5D04" w:rsidRDefault="00C268BA" w:rsidP="00B36DB6">
      <w:pPr>
        <w:pStyle w:val="Listeavsnitt"/>
        <w:numPr>
          <w:ilvl w:val="0"/>
          <w:numId w:val="10"/>
        </w:numPr>
        <w:rPr>
          <w:rFonts w:ascii="Arial" w:hAnsi="Arial" w:cs="Arial"/>
          <w:b/>
          <w:bCs/>
          <w:sz w:val="24"/>
          <w:szCs w:val="24"/>
        </w:rPr>
      </w:pPr>
      <w:r w:rsidRPr="00FE5D04">
        <w:rPr>
          <w:rFonts w:ascii="Arial" w:hAnsi="Arial" w:cs="Arial"/>
          <w:b/>
          <w:bCs/>
          <w:sz w:val="24"/>
          <w:szCs w:val="24"/>
        </w:rPr>
        <w:t>tilpasninger til rovdyr, mattilgang og vannkvalitet</w:t>
      </w:r>
    </w:p>
    <w:p w14:paraId="7E7352DE" w14:textId="2DB4C3B7" w:rsidR="00C268BA" w:rsidRPr="00FE5D04" w:rsidRDefault="00C268BA" w:rsidP="00C268BA">
      <w:pPr>
        <w:rPr>
          <w:rFonts w:ascii="Arial" w:hAnsi="Arial" w:cs="Arial"/>
          <w:b/>
          <w:bCs/>
          <w:sz w:val="24"/>
          <w:szCs w:val="24"/>
        </w:rPr>
      </w:pPr>
      <w:r w:rsidRPr="00FE5D04">
        <w:rPr>
          <w:rFonts w:ascii="Arial" w:hAnsi="Arial" w:cs="Arial"/>
          <w:b/>
          <w:bCs/>
          <w:sz w:val="24"/>
          <w:szCs w:val="24"/>
        </w:rPr>
        <w:t>Disse forskjellene har utviklet seg på relativt kort tid, noe som gjør stingsild til et ideelt eksempel på hvordan evolusjon kan skje raskt når miljøet endrer seg.</w:t>
      </w:r>
    </w:p>
    <w:p w14:paraId="7493C2A5" w14:textId="621CA123" w:rsidR="00C268BA" w:rsidRPr="00FE5D04" w:rsidRDefault="00C268BA" w:rsidP="00C268BA">
      <w:pPr>
        <w:rPr>
          <w:rFonts w:ascii="Arial" w:hAnsi="Arial" w:cs="Arial"/>
          <w:b/>
          <w:bCs/>
          <w:sz w:val="24"/>
          <w:szCs w:val="24"/>
        </w:rPr>
      </w:pPr>
      <w:r w:rsidRPr="00FE5D04">
        <w:rPr>
          <w:rFonts w:ascii="Arial" w:hAnsi="Arial" w:cs="Arial"/>
          <w:b/>
          <w:bCs/>
          <w:sz w:val="24"/>
          <w:szCs w:val="24"/>
        </w:rPr>
        <w:t xml:space="preserve">Forskere bruker </w:t>
      </w:r>
      <w:proofErr w:type="spellStart"/>
      <w:r w:rsidRPr="00FE5D04">
        <w:rPr>
          <w:rFonts w:ascii="Arial" w:hAnsi="Arial" w:cs="Arial"/>
          <w:b/>
          <w:bCs/>
          <w:sz w:val="24"/>
          <w:szCs w:val="24"/>
        </w:rPr>
        <w:t>trepigga</w:t>
      </w:r>
      <w:proofErr w:type="spellEnd"/>
      <w:r w:rsidRPr="00FE5D04">
        <w:rPr>
          <w:rFonts w:ascii="Arial" w:hAnsi="Arial" w:cs="Arial"/>
          <w:b/>
          <w:bCs/>
          <w:sz w:val="24"/>
          <w:szCs w:val="24"/>
        </w:rPr>
        <w:t xml:space="preserve"> stingsild for å forstå:</w:t>
      </w:r>
    </w:p>
    <w:p w14:paraId="6B86B94B" w14:textId="463756E0" w:rsidR="00C268BA" w:rsidRPr="00FE5D04" w:rsidRDefault="00C268BA" w:rsidP="00B36DB6">
      <w:pPr>
        <w:pStyle w:val="Listeavsnitt"/>
        <w:numPr>
          <w:ilvl w:val="0"/>
          <w:numId w:val="9"/>
        </w:numPr>
        <w:rPr>
          <w:rFonts w:ascii="Arial" w:hAnsi="Arial" w:cs="Arial"/>
          <w:b/>
          <w:bCs/>
          <w:sz w:val="24"/>
          <w:szCs w:val="24"/>
        </w:rPr>
      </w:pPr>
      <w:r w:rsidRPr="00FE5D04">
        <w:rPr>
          <w:rFonts w:ascii="Arial" w:hAnsi="Arial" w:cs="Arial"/>
          <w:b/>
          <w:bCs/>
          <w:sz w:val="24"/>
          <w:szCs w:val="24"/>
        </w:rPr>
        <w:t>hvordan nye arter og populasjoner oppstår</w:t>
      </w:r>
    </w:p>
    <w:p w14:paraId="76C6928D" w14:textId="22E9ED9D" w:rsidR="00C268BA" w:rsidRPr="00FE5D04" w:rsidRDefault="00C268BA" w:rsidP="00B36DB6">
      <w:pPr>
        <w:pStyle w:val="Listeavsnitt"/>
        <w:numPr>
          <w:ilvl w:val="0"/>
          <w:numId w:val="9"/>
        </w:numPr>
        <w:rPr>
          <w:rFonts w:ascii="Arial" w:hAnsi="Arial" w:cs="Arial"/>
          <w:b/>
          <w:bCs/>
          <w:sz w:val="24"/>
          <w:szCs w:val="24"/>
        </w:rPr>
      </w:pPr>
      <w:r w:rsidRPr="00FE5D04">
        <w:rPr>
          <w:rFonts w:ascii="Arial" w:hAnsi="Arial" w:cs="Arial"/>
          <w:b/>
          <w:bCs/>
          <w:sz w:val="24"/>
          <w:szCs w:val="24"/>
        </w:rPr>
        <w:t>hvordan gener påvirker kropp og atferd</w:t>
      </w:r>
    </w:p>
    <w:p w14:paraId="520A5BAF" w14:textId="10BB140A" w:rsidR="00C268BA" w:rsidRPr="00FE5D04" w:rsidRDefault="00C268BA" w:rsidP="00B36DB6">
      <w:pPr>
        <w:pStyle w:val="Listeavsnitt"/>
        <w:numPr>
          <w:ilvl w:val="0"/>
          <w:numId w:val="9"/>
        </w:numPr>
        <w:rPr>
          <w:rFonts w:ascii="Arial" w:hAnsi="Arial" w:cs="Arial"/>
          <w:b/>
          <w:bCs/>
          <w:sz w:val="24"/>
          <w:szCs w:val="24"/>
        </w:rPr>
      </w:pPr>
      <w:r w:rsidRPr="00FE5D04">
        <w:rPr>
          <w:rFonts w:ascii="Arial" w:hAnsi="Arial" w:cs="Arial"/>
          <w:b/>
          <w:bCs/>
          <w:sz w:val="24"/>
          <w:szCs w:val="24"/>
        </w:rPr>
        <w:t>hvordan miljøet driver evolusjon</w:t>
      </w:r>
    </w:p>
    <w:p w14:paraId="3BF21157" w14:textId="106E2C15" w:rsidR="00C268BA" w:rsidRPr="00FE5D04" w:rsidRDefault="00C268BA" w:rsidP="00B36DB6">
      <w:pPr>
        <w:pStyle w:val="Listeavsnitt"/>
        <w:numPr>
          <w:ilvl w:val="0"/>
          <w:numId w:val="9"/>
        </w:numPr>
        <w:rPr>
          <w:rFonts w:ascii="Arial" w:hAnsi="Arial" w:cs="Arial"/>
          <w:b/>
          <w:bCs/>
          <w:sz w:val="24"/>
          <w:szCs w:val="24"/>
        </w:rPr>
      </w:pPr>
      <w:r w:rsidRPr="00FE5D04">
        <w:rPr>
          <w:rFonts w:ascii="Arial" w:hAnsi="Arial" w:cs="Arial"/>
          <w:b/>
          <w:bCs/>
          <w:sz w:val="24"/>
          <w:szCs w:val="24"/>
        </w:rPr>
        <w:t>hvordan dyr tilpasser seg nye leveområder</w:t>
      </w:r>
    </w:p>
    <w:p w14:paraId="77919F9B" w14:textId="509011CB" w:rsidR="00C268BA" w:rsidRPr="00FE5D04" w:rsidRDefault="00C268BA" w:rsidP="00C268BA">
      <w:pPr>
        <w:rPr>
          <w:rFonts w:ascii="Arial" w:hAnsi="Arial" w:cs="Arial"/>
          <w:b/>
          <w:bCs/>
          <w:sz w:val="24"/>
          <w:szCs w:val="24"/>
        </w:rPr>
      </w:pPr>
      <w:r w:rsidRPr="00FE5D04">
        <w:rPr>
          <w:rFonts w:ascii="Arial" w:hAnsi="Arial" w:cs="Arial"/>
          <w:b/>
          <w:bCs/>
          <w:sz w:val="24"/>
          <w:szCs w:val="24"/>
        </w:rPr>
        <w:t>Studier av stingsild har gitt viktig innsikt i evolusjon i sanntid, og arten brukes fortsatt aktivt i forskning på genetikk, økologi og tilpasning.</w:t>
      </w:r>
    </w:p>
    <w:p w14:paraId="7BD6F40A" w14:textId="77777777" w:rsidR="00470436" w:rsidRPr="00FE5D04" w:rsidRDefault="00470436" w:rsidP="00470436">
      <w:pPr>
        <w:rPr>
          <w:rFonts w:ascii="Arial" w:hAnsi="Arial" w:cs="Arial"/>
          <w:b/>
          <w:sz w:val="24"/>
          <w:szCs w:val="24"/>
        </w:rPr>
      </w:pPr>
    </w:p>
    <w:p w14:paraId="7BD6F40B" w14:textId="77777777" w:rsidR="00902802" w:rsidRPr="00FE5D04" w:rsidRDefault="00902802" w:rsidP="00470436">
      <w:pPr>
        <w:rPr>
          <w:rFonts w:ascii="Arial" w:hAnsi="Arial" w:cs="Arial"/>
          <w:b/>
          <w:sz w:val="24"/>
          <w:szCs w:val="24"/>
          <w:u w:val="single"/>
        </w:rPr>
      </w:pPr>
      <w:r w:rsidRPr="00FE5D04">
        <w:rPr>
          <w:rFonts w:ascii="Arial" w:hAnsi="Arial" w:cs="Arial"/>
          <w:b/>
          <w:sz w:val="24"/>
          <w:szCs w:val="24"/>
          <w:u w:val="single"/>
        </w:rPr>
        <w:t>Pattedyr</w:t>
      </w:r>
    </w:p>
    <w:p w14:paraId="552B5402" w14:textId="3771AD0D" w:rsidR="00711D56" w:rsidRPr="00B8776F" w:rsidRDefault="002A6C4D" w:rsidP="00B8776F">
      <w:pPr>
        <w:rPr>
          <w:rFonts w:ascii="Arial" w:hAnsi="Arial" w:cs="Arial"/>
          <w:b/>
          <w:bCs/>
          <w:sz w:val="24"/>
          <w:szCs w:val="24"/>
        </w:rPr>
      </w:pPr>
      <w:r w:rsidRPr="00B8776F">
        <w:rPr>
          <w:rFonts w:ascii="Arial" w:hAnsi="Arial" w:cs="Arial"/>
          <w:b/>
          <w:bCs/>
          <w:sz w:val="24"/>
          <w:szCs w:val="24"/>
        </w:rPr>
        <w:t>I medisinsk forskning ønsker man å forstå hvordan menneskekroppen fungerer, hvorfor sykdommer oppstår, og hvordan de kan behandles. For å få slik kunnskap trenger forskere modellorganismer som ligner oss mest mulig i både kropp og funksjon. Pattedyr er derfor svært viktige i forskning, fordi de deler mange biologiske trekk med mennesker – alt fra organer og hormonsystemer til nervesystem og gener. Når forskere bruker pattedyr i studier, er forventningen at resultatene kan gi innsikt som også gjelder for mennesker. Dette gjør pattedyr uunnværlige i forskning på sykdommer, utvikling av medisiner og forståelsen av hvordan kroppen reagerer på ulike påvirkninger.</w:t>
      </w:r>
    </w:p>
    <w:p w14:paraId="292BFDD7" w14:textId="77777777" w:rsidR="008B3E1D" w:rsidRDefault="008B3E1D" w:rsidP="00470436">
      <w:pPr>
        <w:rPr>
          <w:rFonts w:ascii="Arial" w:hAnsi="Arial" w:cs="Arial"/>
          <w:b/>
          <w:sz w:val="24"/>
          <w:szCs w:val="24"/>
        </w:rPr>
      </w:pPr>
    </w:p>
    <w:p w14:paraId="7BD6F40D" w14:textId="29FFCB69" w:rsidR="00902802" w:rsidRPr="00470436" w:rsidRDefault="00902802" w:rsidP="00470436">
      <w:pPr>
        <w:rPr>
          <w:rFonts w:ascii="Arial" w:hAnsi="Arial" w:cs="Arial"/>
          <w:b/>
          <w:sz w:val="24"/>
          <w:szCs w:val="24"/>
          <w:u w:val="single"/>
        </w:rPr>
      </w:pPr>
      <w:r w:rsidRPr="00470436">
        <w:rPr>
          <w:rFonts w:ascii="Arial" w:hAnsi="Arial" w:cs="Arial"/>
          <w:b/>
          <w:sz w:val="24"/>
          <w:szCs w:val="24"/>
          <w:u w:val="single"/>
        </w:rPr>
        <w:t>Mus og rotter</w:t>
      </w:r>
    </w:p>
    <w:p w14:paraId="16B97EAD" w14:textId="3167028A" w:rsidR="007A6672" w:rsidRPr="00832331" w:rsidRDefault="007A6672" w:rsidP="007A6672">
      <w:pPr>
        <w:rPr>
          <w:rFonts w:ascii="Arial" w:hAnsi="Arial" w:cs="Arial"/>
          <w:b/>
          <w:bCs/>
          <w:sz w:val="24"/>
          <w:szCs w:val="24"/>
        </w:rPr>
      </w:pPr>
      <w:r w:rsidRPr="00832331">
        <w:rPr>
          <w:rFonts w:ascii="Arial" w:hAnsi="Arial" w:cs="Arial"/>
          <w:b/>
          <w:bCs/>
          <w:sz w:val="24"/>
          <w:szCs w:val="24"/>
        </w:rPr>
        <w:t>Mus og rotter har vært brukt som modellorganismer siden begynnelsen av 1900</w:t>
      </w:r>
      <w:r w:rsidRPr="00832331">
        <w:rPr>
          <w:rFonts w:ascii="Cambria Math" w:hAnsi="Cambria Math" w:cs="Cambria Math"/>
          <w:b/>
          <w:bCs/>
          <w:sz w:val="24"/>
          <w:szCs w:val="24"/>
        </w:rPr>
        <w:t>‑</w:t>
      </w:r>
      <w:r w:rsidRPr="00832331">
        <w:rPr>
          <w:rFonts w:ascii="Arial" w:hAnsi="Arial" w:cs="Arial"/>
          <w:b/>
          <w:bCs/>
          <w:sz w:val="24"/>
          <w:szCs w:val="24"/>
        </w:rPr>
        <w:t>tallet, og de er i dag de mest brukte pattedyrmodellene i forskning. De ble tatt i bruk fordi de er små, lette å holde i store antall og formerer seg raskt. I tillegg har de en genetikk, fysiologi og anatomi som ligner mye på menneskets, noe som gjør dem svært nyttige i studier av sykdommer og behandlinger.</w:t>
      </w:r>
    </w:p>
    <w:tbl>
      <w:tblPr>
        <w:tblStyle w:val="Tabellrutenett"/>
        <w:tblW w:w="0" w:type="auto"/>
        <w:tblInd w:w="38" w:type="dxa"/>
        <w:tblLook w:val="04A0" w:firstRow="1" w:lastRow="0" w:firstColumn="1" w:lastColumn="0" w:noHBand="0" w:noVBand="1"/>
      </w:tblPr>
      <w:tblGrid>
        <w:gridCol w:w="9024"/>
      </w:tblGrid>
      <w:tr w:rsidR="00AF0E14" w14:paraId="31FD4566" w14:textId="77777777" w:rsidTr="00AF0E14">
        <w:tc>
          <w:tcPr>
            <w:tcW w:w="9212" w:type="dxa"/>
          </w:tcPr>
          <w:p w14:paraId="421B7250" w14:textId="58340DF2" w:rsidR="00AF0E14" w:rsidRDefault="00AF0E14" w:rsidP="00B8776F">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63E4A877" wp14:editId="11DB3A43">
                  <wp:extent cx="5581650" cy="3949017"/>
                  <wp:effectExtent l="0" t="0" r="0" b="0"/>
                  <wp:docPr id="34558149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6160" cy="3966358"/>
                          </a:xfrm>
                          <a:prstGeom prst="rect">
                            <a:avLst/>
                          </a:prstGeom>
                          <a:noFill/>
                        </pic:spPr>
                      </pic:pic>
                    </a:graphicData>
                  </a:graphic>
                </wp:inline>
              </w:drawing>
            </w:r>
          </w:p>
        </w:tc>
      </w:tr>
      <w:tr w:rsidR="00AF0E14" w14:paraId="5670DEAF" w14:textId="77777777" w:rsidTr="00AF0E14">
        <w:tc>
          <w:tcPr>
            <w:tcW w:w="9212" w:type="dxa"/>
          </w:tcPr>
          <w:p w14:paraId="5C5C27D4" w14:textId="0F1E82C9" w:rsidR="00AF0E14" w:rsidRDefault="00AF0E14" w:rsidP="007A6672">
            <w:pPr>
              <w:rPr>
                <w:rFonts w:ascii="Arial" w:hAnsi="Arial" w:cs="Arial"/>
                <w:b/>
                <w:bCs/>
                <w:sz w:val="24"/>
                <w:szCs w:val="24"/>
              </w:rPr>
            </w:pPr>
            <w:r w:rsidRPr="00832331">
              <w:rPr>
                <w:rFonts w:ascii="Arial" w:hAnsi="Arial" w:cs="Arial"/>
                <w:b/>
                <w:bCs/>
                <w:sz w:val="24"/>
                <w:szCs w:val="24"/>
              </w:rPr>
              <w:t xml:space="preserve">Husmus (Mus </w:t>
            </w:r>
            <w:proofErr w:type="spellStart"/>
            <w:r w:rsidRPr="00832331">
              <w:rPr>
                <w:rFonts w:ascii="Arial" w:hAnsi="Arial" w:cs="Arial"/>
                <w:b/>
                <w:bCs/>
                <w:sz w:val="24"/>
                <w:szCs w:val="24"/>
              </w:rPr>
              <w:t>musculus</w:t>
            </w:r>
            <w:proofErr w:type="spellEnd"/>
            <w:r w:rsidRPr="00832331">
              <w:rPr>
                <w:rFonts w:ascii="Arial" w:hAnsi="Arial" w:cs="Arial"/>
                <w:b/>
                <w:bCs/>
                <w:sz w:val="24"/>
                <w:szCs w:val="24"/>
              </w:rPr>
              <w:t>)</w:t>
            </w:r>
          </w:p>
        </w:tc>
      </w:tr>
    </w:tbl>
    <w:p w14:paraId="3B0F900C" w14:textId="77777777" w:rsidR="00AF0E14" w:rsidRDefault="00AF0E14" w:rsidP="007A6672">
      <w:pPr>
        <w:rPr>
          <w:rFonts w:ascii="Arial" w:hAnsi="Arial" w:cs="Arial"/>
          <w:b/>
          <w:bCs/>
          <w:sz w:val="24"/>
          <w:szCs w:val="24"/>
        </w:rPr>
      </w:pPr>
    </w:p>
    <w:p w14:paraId="2D58E7C0" w14:textId="208C2260" w:rsidR="007A6672" w:rsidRDefault="007A6672" w:rsidP="007A6672">
      <w:pPr>
        <w:rPr>
          <w:rFonts w:ascii="Arial" w:hAnsi="Arial" w:cs="Arial"/>
          <w:b/>
          <w:bCs/>
          <w:sz w:val="24"/>
          <w:szCs w:val="24"/>
        </w:rPr>
      </w:pPr>
      <w:r w:rsidRPr="00832331">
        <w:rPr>
          <w:rFonts w:ascii="Arial" w:hAnsi="Arial" w:cs="Arial"/>
          <w:b/>
          <w:bCs/>
          <w:sz w:val="24"/>
          <w:szCs w:val="24"/>
        </w:rPr>
        <w:t xml:space="preserve">Husmus (Mus </w:t>
      </w:r>
      <w:proofErr w:type="spellStart"/>
      <w:r w:rsidRPr="00832331">
        <w:rPr>
          <w:rFonts w:ascii="Arial" w:hAnsi="Arial" w:cs="Arial"/>
          <w:b/>
          <w:bCs/>
          <w:sz w:val="24"/>
          <w:szCs w:val="24"/>
        </w:rPr>
        <w:t>musculus</w:t>
      </w:r>
      <w:proofErr w:type="spellEnd"/>
      <w:r w:rsidRPr="00832331">
        <w:rPr>
          <w:rFonts w:ascii="Arial" w:hAnsi="Arial" w:cs="Arial"/>
          <w:b/>
          <w:bCs/>
          <w:sz w:val="24"/>
          <w:szCs w:val="24"/>
        </w:rPr>
        <w:t>) har vært spesielt viktig i medisinsk forskning de siste hundre årene. Den brukes ofte i studier av genetiske sykdommer, fordi forskere kan endre eller slå av bestemte gener for å se hvordan kroppen påvirkes. Mus og rotter har også vært sentrale i utviklingen av nye medisiner, der forskere tester hvordan kroppen reagerer på ulike stoffer før de prøves ut på mennesker. Gjennom forskning på mus og rotter har vi fått bedre forståelse av blant annet kreft, diabetes, immunforsvaret og hjernens funksjon.</w:t>
      </w:r>
    </w:p>
    <w:p w14:paraId="7BD6F412" w14:textId="77777777" w:rsidR="00D50FBD" w:rsidRDefault="00D50FBD" w:rsidP="00D50FBD">
      <w:pPr>
        <w:rPr>
          <w:rFonts w:ascii="Arial" w:hAnsi="Arial" w:cs="Arial"/>
          <w:b/>
          <w:sz w:val="24"/>
          <w:szCs w:val="24"/>
        </w:rPr>
      </w:pPr>
    </w:p>
    <w:p w14:paraId="39945CAB" w14:textId="77777777" w:rsidR="008B3E1D" w:rsidRDefault="008B3E1D" w:rsidP="00D50FBD">
      <w:pPr>
        <w:rPr>
          <w:rFonts w:ascii="Arial" w:hAnsi="Arial" w:cs="Arial"/>
          <w:b/>
          <w:sz w:val="24"/>
          <w:szCs w:val="24"/>
        </w:rPr>
      </w:pPr>
    </w:p>
    <w:p w14:paraId="0CA72147" w14:textId="77777777" w:rsidR="008B3E1D" w:rsidRDefault="008B3E1D" w:rsidP="00D50FBD">
      <w:pPr>
        <w:rPr>
          <w:rFonts w:ascii="Arial" w:hAnsi="Arial" w:cs="Arial"/>
          <w:b/>
          <w:sz w:val="24"/>
          <w:szCs w:val="24"/>
        </w:rPr>
      </w:pPr>
    </w:p>
    <w:p w14:paraId="5E7E654B" w14:textId="77777777" w:rsidR="008B3E1D" w:rsidRDefault="008B3E1D" w:rsidP="00D50FBD">
      <w:pPr>
        <w:rPr>
          <w:rFonts w:ascii="Arial" w:hAnsi="Arial" w:cs="Arial"/>
          <w:b/>
          <w:sz w:val="24"/>
          <w:szCs w:val="24"/>
        </w:rPr>
      </w:pPr>
    </w:p>
    <w:p w14:paraId="64536DCB" w14:textId="77777777" w:rsidR="008B3E1D" w:rsidRDefault="008B3E1D" w:rsidP="00D50FBD">
      <w:pPr>
        <w:rPr>
          <w:rFonts w:ascii="Arial" w:hAnsi="Arial" w:cs="Arial"/>
          <w:b/>
          <w:sz w:val="24"/>
          <w:szCs w:val="24"/>
        </w:rPr>
      </w:pPr>
    </w:p>
    <w:p w14:paraId="185D57C9" w14:textId="77777777" w:rsidR="008B3E1D" w:rsidRDefault="008B3E1D" w:rsidP="00D50FBD">
      <w:pPr>
        <w:rPr>
          <w:rFonts w:ascii="Arial" w:hAnsi="Arial" w:cs="Arial"/>
          <w:b/>
          <w:sz w:val="24"/>
          <w:szCs w:val="24"/>
        </w:rPr>
      </w:pPr>
    </w:p>
    <w:p w14:paraId="48D16DA3" w14:textId="77777777" w:rsidR="008B3E1D" w:rsidRDefault="008B3E1D" w:rsidP="00D50FBD">
      <w:pPr>
        <w:rPr>
          <w:rFonts w:ascii="Arial" w:hAnsi="Arial" w:cs="Arial"/>
          <w:b/>
          <w:sz w:val="24"/>
          <w:szCs w:val="24"/>
        </w:rPr>
      </w:pPr>
    </w:p>
    <w:p w14:paraId="1B451F32" w14:textId="77777777" w:rsidR="008B3E1D" w:rsidRDefault="008B3E1D" w:rsidP="00D50FBD">
      <w:pPr>
        <w:rPr>
          <w:rFonts w:ascii="Arial" w:hAnsi="Arial" w:cs="Arial"/>
          <w:b/>
          <w:sz w:val="24"/>
          <w:szCs w:val="24"/>
        </w:rPr>
      </w:pPr>
    </w:p>
    <w:p w14:paraId="7860CBBB" w14:textId="77777777" w:rsidR="00B8776F" w:rsidRPr="00D50FBD" w:rsidRDefault="00B8776F" w:rsidP="00D50FBD">
      <w:pPr>
        <w:rPr>
          <w:rFonts w:ascii="Arial" w:hAnsi="Arial" w:cs="Arial"/>
          <w:b/>
          <w:sz w:val="24"/>
          <w:szCs w:val="24"/>
        </w:rPr>
      </w:pPr>
    </w:p>
    <w:p w14:paraId="7BD6F413" w14:textId="77777777" w:rsidR="00902802" w:rsidRPr="00D50FBD" w:rsidRDefault="00902802" w:rsidP="00D50FBD">
      <w:pPr>
        <w:rPr>
          <w:rFonts w:ascii="Arial" w:hAnsi="Arial" w:cs="Arial"/>
          <w:b/>
          <w:sz w:val="24"/>
          <w:szCs w:val="24"/>
          <w:u w:val="single"/>
        </w:rPr>
      </w:pPr>
      <w:proofErr w:type="spellStart"/>
      <w:r w:rsidRPr="00D50FBD">
        <w:rPr>
          <w:rFonts w:ascii="Arial" w:hAnsi="Arial" w:cs="Arial"/>
          <w:b/>
          <w:sz w:val="24"/>
          <w:szCs w:val="24"/>
          <w:u w:val="single"/>
        </w:rPr>
        <w:lastRenderedPageBreak/>
        <w:t>Rhesusapar</w:t>
      </w:r>
      <w:proofErr w:type="spellEnd"/>
    </w:p>
    <w:tbl>
      <w:tblPr>
        <w:tblStyle w:val="Tabellrutenett"/>
        <w:tblW w:w="0" w:type="auto"/>
        <w:tblInd w:w="38" w:type="dxa"/>
        <w:tblLook w:val="04A0" w:firstRow="1" w:lastRow="0" w:firstColumn="1" w:lastColumn="0" w:noHBand="0" w:noVBand="1"/>
      </w:tblPr>
      <w:tblGrid>
        <w:gridCol w:w="9024"/>
      </w:tblGrid>
      <w:tr w:rsidR="002C7D2F" w14:paraId="00942697" w14:textId="77777777" w:rsidTr="002C7D2F">
        <w:tc>
          <w:tcPr>
            <w:tcW w:w="9212" w:type="dxa"/>
          </w:tcPr>
          <w:p w14:paraId="699B2981" w14:textId="132CB433" w:rsidR="002C7D2F" w:rsidRDefault="002C7D2F" w:rsidP="00436F7E">
            <w:pPr>
              <w:rPr>
                <w:rFonts w:ascii="Arial" w:hAnsi="Arial" w:cs="Arial"/>
                <w:b/>
                <w:bCs/>
                <w:sz w:val="24"/>
                <w:szCs w:val="24"/>
              </w:rPr>
            </w:pPr>
            <w:r>
              <w:rPr>
                <w:noProof/>
              </w:rPr>
              <w:drawing>
                <wp:inline distT="0" distB="0" distL="0" distR="0" wp14:anchorId="3509CF7C" wp14:editId="1737B318">
                  <wp:extent cx="5707718" cy="3828562"/>
                  <wp:effectExtent l="0" t="0" r="0" b="0"/>
                  <wp:docPr id="2" name="Bilde 1" descr="Rhesusaffe (Macaca mulatta) (Forum für Naturfotogra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hesusaffe (Macaca mulatta) (Forum für Naturfotograf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2091" cy="3844911"/>
                          </a:xfrm>
                          <a:prstGeom prst="rect">
                            <a:avLst/>
                          </a:prstGeom>
                          <a:noFill/>
                          <a:ln>
                            <a:noFill/>
                          </a:ln>
                        </pic:spPr>
                      </pic:pic>
                    </a:graphicData>
                  </a:graphic>
                </wp:inline>
              </w:drawing>
            </w:r>
          </w:p>
        </w:tc>
      </w:tr>
      <w:tr w:rsidR="002C7D2F" w:rsidRPr="00B8776F" w14:paraId="614025A6" w14:textId="77777777" w:rsidTr="002C7D2F">
        <w:tc>
          <w:tcPr>
            <w:tcW w:w="9212" w:type="dxa"/>
          </w:tcPr>
          <w:p w14:paraId="4E991179" w14:textId="4B056306" w:rsidR="002C7D2F" w:rsidRPr="00B8776F" w:rsidRDefault="00BE75CD" w:rsidP="00436F7E">
            <w:pPr>
              <w:rPr>
                <w:rFonts w:ascii="Arial" w:hAnsi="Arial" w:cs="Arial"/>
                <w:b/>
                <w:bCs/>
                <w:sz w:val="24"/>
                <w:szCs w:val="24"/>
              </w:rPr>
            </w:pPr>
            <w:proofErr w:type="spellStart"/>
            <w:r w:rsidRPr="00B8776F">
              <w:rPr>
                <w:rFonts w:ascii="Arial" w:hAnsi="Arial" w:cs="Arial"/>
                <w:b/>
                <w:bCs/>
                <w:sz w:val="24"/>
                <w:szCs w:val="24"/>
              </w:rPr>
              <w:t>Rhesusaper</w:t>
            </w:r>
            <w:proofErr w:type="spellEnd"/>
            <w:r w:rsidRPr="00B8776F">
              <w:rPr>
                <w:rFonts w:ascii="Arial" w:hAnsi="Arial" w:cs="Arial"/>
                <w:b/>
                <w:bCs/>
                <w:sz w:val="24"/>
                <w:szCs w:val="24"/>
              </w:rPr>
              <w:t xml:space="preserve"> (</w:t>
            </w:r>
            <w:proofErr w:type="spellStart"/>
            <w:r w:rsidRPr="00B8776F">
              <w:rPr>
                <w:rFonts w:ascii="Arial" w:hAnsi="Arial" w:cs="Arial"/>
                <w:b/>
                <w:bCs/>
                <w:sz w:val="24"/>
                <w:szCs w:val="24"/>
              </w:rPr>
              <w:t>Macaca</w:t>
            </w:r>
            <w:proofErr w:type="spellEnd"/>
            <w:r w:rsidRPr="00B8776F">
              <w:rPr>
                <w:rFonts w:ascii="Arial" w:hAnsi="Arial" w:cs="Arial"/>
                <w:b/>
                <w:bCs/>
                <w:sz w:val="24"/>
                <w:szCs w:val="24"/>
              </w:rPr>
              <w:t xml:space="preserve"> </w:t>
            </w:r>
            <w:proofErr w:type="spellStart"/>
            <w:r w:rsidRPr="00B8776F">
              <w:rPr>
                <w:rFonts w:ascii="Arial" w:hAnsi="Arial" w:cs="Arial"/>
                <w:b/>
                <w:bCs/>
                <w:sz w:val="24"/>
                <w:szCs w:val="24"/>
              </w:rPr>
              <w:t>mulatta</w:t>
            </w:r>
            <w:proofErr w:type="spellEnd"/>
            <w:r w:rsidRPr="00B8776F">
              <w:rPr>
                <w:rFonts w:ascii="Arial" w:hAnsi="Arial" w:cs="Arial"/>
                <w:b/>
                <w:bCs/>
                <w:sz w:val="24"/>
                <w:szCs w:val="24"/>
              </w:rPr>
              <w:t>)</w:t>
            </w:r>
          </w:p>
        </w:tc>
      </w:tr>
    </w:tbl>
    <w:p w14:paraId="388A84BB" w14:textId="77777777" w:rsidR="00BE75CD" w:rsidRPr="00B8776F" w:rsidRDefault="00BE75CD" w:rsidP="00436F7E">
      <w:pPr>
        <w:rPr>
          <w:rFonts w:ascii="Arial" w:hAnsi="Arial" w:cs="Arial"/>
          <w:b/>
          <w:bCs/>
          <w:sz w:val="24"/>
          <w:szCs w:val="24"/>
        </w:rPr>
      </w:pPr>
    </w:p>
    <w:p w14:paraId="4B30C46A" w14:textId="28B4BB84" w:rsidR="00436F7E" w:rsidRPr="00B8776F" w:rsidRDefault="00436F7E" w:rsidP="00436F7E">
      <w:pPr>
        <w:rPr>
          <w:rFonts w:ascii="Arial" w:hAnsi="Arial" w:cs="Arial"/>
          <w:b/>
          <w:bCs/>
          <w:sz w:val="24"/>
          <w:szCs w:val="24"/>
        </w:rPr>
      </w:pPr>
      <w:proofErr w:type="spellStart"/>
      <w:r w:rsidRPr="00B8776F">
        <w:rPr>
          <w:rFonts w:ascii="Arial" w:hAnsi="Arial" w:cs="Arial"/>
          <w:b/>
          <w:bCs/>
          <w:sz w:val="24"/>
          <w:szCs w:val="24"/>
        </w:rPr>
        <w:t>Rhesusaper</w:t>
      </w:r>
      <w:proofErr w:type="spellEnd"/>
      <w:r w:rsidRPr="00B8776F">
        <w:rPr>
          <w:rFonts w:ascii="Arial" w:hAnsi="Arial" w:cs="Arial"/>
          <w:b/>
          <w:bCs/>
          <w:sz w:val="24"/>
          <w:szCs w:val="24"/>
        </w:rPr>
        <w:t xml:space="preserve"> (</w:t>
      </w:r>
      <w:proofErr w:type="spellStart"/>
      <w:r w:rsidRPr="00B8776F">
        <w:rPr>
          <w:rFonts w:ascii="Arial" w:hAnsi="Arial" w:cs="Arial"/>
          <w:b/>
          <w:bCs/>
          <w:sz w:val="24"/>
          <w:szCs w:val="24"/>
        </w:rPr>
        <w:t>Macaca</w:t>
      </w:r>
      <w:proofErr w:type="spellEnd"/>
      <w:r w:rsidRPr="00B8776F">
        <w:rPr>
          <w:rFonts w:ascii="Arial" w:hAnsi="Arial" w:cs="Arial"/>
          <w:b/>
          <w:bCs/>
          <w:sz w:val="24"/>
          <w:szCs w:val="24"/>
        </w:rPr>
        <w:t xml:space="preserve"> </w:t>
      </w:r>
      <w:proofErr w:type="spellStart"/>
      <w:r w:rsidRPr="00B8776F">
        <w:rPr>
          <w:rFonts w:ascii="Arial" w:hAnsi="Arial" w:cs="Arial"/>
          <w:b/>
          <w:bCs/>
          <w:sz w:val="24"/>
          <w:szCs w:val="24"/>
        </w:rPr>
        <w:t>mulatta</w:t>
      </w:r>
      <w:proofErr w:type="spellEnd"/>
      <w:r w:rsidRPr="00B8776F">
        <w:rPr>
          <w:rFonts w:ascii="Arial" w:hAnsi="Arial" w:cs="Arial"/>
          <w:b/>
          <w:bCs/>
          <w:sz w:val="24"/>
          <w:szCs w:val="24"/>
        </w:rPr>
        <w:t>) har vært brukt som modellorganismer siden 1950</w:t>
      </w:r>
      <w:r w:rsidRPr="00B8776F">
        <w:rPr>
          <w:rFonts w:ascii="Cambria Math" w:hAnsi="Cambria Math" w:cs="Cambria Math"/>
          <w:b/>
          <w:bCs/>
          <w:sz w:val="24"/>
          <w:szCs w:val="24"/>
        </w:rPr>
        <w:t>‑</w:t>
      </w:r>
      <w:r w:rsidRPr="00B8776F">
        <w:rPr>
          <w:rFonts w:ascii="Arial" w:hAnsi="Arial" w:cs="Arial"/>
          <w:b/>
          <w:bCs/>
          <w:sz w:val="24"/>
          <w:szCs w:val="24"/>
        </w:rPr>
        <w:t xml:space="preserve">tallet, og er blant de mest studerte primatene i forskning. De brukes i studier der det er viktig at organismen står mennesket svært nær, både genetisk og fysiologisk. </w:t>
      </w:r>
      <w:proofErr w:type="spellStart"/>
      <w:r w:rsidRPr="00B8776F">
        <w:rPr>
          <w:rFonts w:ascii="Arial" w:hAnsi="Arial" w:cs="Arial"/>
          <w:b/>
          <w:bCs/>
          <w:sz w:val="24"/>
          <w:szCs w:val="24"/>
        </w:rPr>
        <w:t>Rhesusaper</w:t>
      </w:r>
      <w:proofErr w:type="spellEnd"/>
      <w:r w:rsidRPr="00B8776F">
        <w:rPr>
          <w:rFonts w:ascii="Arial" w:hAnsi="Arial" w:cs="Arial"/>
          <w:b/>
          <w:bCs/>
          <w:sz w:val="24"/>
          <w:szCs w:val="24"/>
        </w:rPr>
        <w:t xml:space="preserve"> har et nervesystem, et immunforsvar og et hormonsystem som ligner menneskets mer enn det vi finner hos mus og rotter. Derfor har de spilt en viktig rolle i forskning på immunologi, nevrologi, atferd og hormonsystemet.</w:t>
      </w:r>
    </w:p>
    <w:p w14:paraId="5608EEA2" w14:textId="77777777" w:rsidR="00436F7E" w:rsidRPr="00B8776F" w:rsidRDefault="00436F7E" w:rsidP="00436F7E">
      <w:pPr>
        <w:rPr>
          <w:rFonts w:ascii="Arial" w:hAnsi="Arial" w:cs="Arial"/>
          <w:b/>
          <w:bCs/>
          <w:sz w:val="24"/>
          <w:szCs w:val="24"/>
        </w:rPr>
      </w:pPr>
      <w:r w:rsidRPr="00B8776F">
        <w:rPr>
          <w:rFonts w:ascii="Arial" w:hAnsi="Arial" w:cs="Arial"/>
          <w:b/>
          <w:bCs/>
          <w:sz w:val="24"/>
          <w:szCs w:val="24"/>
        </w:rPr>
        <w:t xml:space="preserve">Forskningen på </w:t>
      </w:r>
      <w:proofErr w:type="spellStart"/>
      <w:r w:rsidRPr="00B8776F">
        <w:rPr>
          <w:rFonts w:ascii="Arial" w:hAnsi="Arial" w:cs="Arial"/>
          <w:b/>
          <w:bCs/>
          <w:sz w:val="24"/>
          <w:szCs w:val="24"/>
        </w:rPr>
        <w:t>rhesusaper</w:t>
      </w:r>
      <w:proofErr w:type="spellEnd"/>
      <w:r w:rsidRPr="00B8776F">
        <w:rPr>
          <w:rFonts w:ascii="Arial" w:hAnsi="Arial" w:cs="Arial"/>
          <w:b/>
          <w:bCs/>
          <w:sz w:val="24"/>
          <w:szCs w:val="24"/>
        </w:rPr>
        <w:t xml:space="preserve"> har gitt innsikt i hvordan hjernen fungerer, hvordan hormoner påvirker kroppen, og hvordan immunforsvaret reagerer på infeksjoner. De har også vært viktige i utviklingen av vaksiner og behandlinger for alvorlige sykdommer. Bortsett fra mennesker er </w:t>
      </w:r>
      <w:proofErr w:type="spellStart"/>
      <w:r w:rsidRPr="00B8776F">
        <w:rPr>
          <w:rFonts w:ascii="Arial" w:hAnsi="Arial" w:cs="Arial"/>
          <w:b/>
          <w:bCs/>
          <w:sz w:val="24"/>
          <w:szCs w:val="24"/>
        </w:rPr>
        <w:t>rhesusaper</w:t>
      </w:r>
      <w:proofErr w:type="spellEnd"/>
      <w:r w:rsidRPr="00B8776F">
        <w:rPr>
          <w:rFonts w:ascii="Arial" w:hAnsi="Arial" w:cs="Arial"/>
          <w:b/>
          <w:bCs/>
          <w:sz w:val="24"/>
          <w:szCs w:val="24"/>
        </w:rPr>
        <w:t xml:space="preserve"> den primaten vi kjenner biologien best hos, og kunnskapen fra disse studiene har vært avgjørende for å forstå menneskets helse og sykdommer.</w:t>
      </w:r>
    </w:p>
    <w:p w14:paraId="18DF1A41" w14:textId="77777777" w:rsidR="000C269D" w:rsidRDefault="000C269D" w:rsidP="00436F7E">
      <w:pPr>
        <w:rPr>
          <w:rFonts w:ascii="Arial" w:hAnsi="Arial" w:cs="Arial"/>
          <w:b/>
          <w:bCs/>
          <w:sz w:val="24"/>
          <w:szCs w:val="24"/>
        </w:rPr>
      </w:pPr>
    </w:p>
    <w:p w14:paraId="02B00BD7" w14:textId="77777777" w:rsidR="008B3E1D" w:rsidRDefault="008B3E1D" w:rsidP="00436F7E">
      <w:pPr>
        <w:rPr>
          <w:rFonts w:ascii="Arial" w:hAnsi="Arial" w:cs="Arial"/>
          <w:b/>
          <w:bCs/>
          <w:sz w:val="24"/>
          <w:szCs w:val="24"/>
        </w:rPr>
      </w:pPr>
    </w:p>
    <w:p w14:paraId="6F775EBF" w14:textId="77777777" w:rsidR="008B3E1D" w:rsidRDefault="008B3E1D" w:rsidP="00436F7E">
      <w:pPr>
        <w:rPr>
          <w:rFonts w:ascii="Arial" w:hAnsi="Arial" w:cs="Arial"/>
          <w:b/>
          <w:bCs/>
          <w:sz w:val="24"/>
          <w:szCs w:val="24"/>
        </w:rPr>
      </w:pPr>
    </w:p>
    <w:p w14:paraId="6E5F9F26" w14:textId="77777777" w:rsidR="008B3E1D" w:rsidRDefault="008B3E1D" w:rsidP="00436F7E">
      <w:pPr>
        <w:rPr>
          <w:rFonts w:ascii="Arial" w:hAnsi="Arial" w:cs="Arial"/>
          <w:b/>
          <w:bCs/>
          <w:sz w:val="24"/>
          <w:szCs w:val="24"/>
        </w:rPr>
      </w:pPr>
    </w:p>
    <w:p w14:paraId="0DCF6452" w14:textId="2EAEC05C" w:rsidR="000C269D" w:rsidRPr="000C269D" w:rsidRDefault="000C269D" w:rsidP="000C269D">
      <w:pPr>
        <w:rPr>
          <w:rFonts w:ascii="Arial" w:hAnsi="Arial" w:cs="Arial"/>
          <w:b/>
          <w:bCs/>
          <w:sz w:val="24"/>
          <w:szCs w:val="24"/>
          <w:u w:val="single"/>
          <w:lang w:eastAsia="nb-NO"/>
        </w:rPr>
      </w:pPr>
      <w:r w:rsidRPr="000C269D">
        <w:rPr>
          <w:rFonts w:ascii="Arial" w:hAnsi="Arial" w:cs="Arial"/>
          <w:b/>
          <w:bCs/>
          <w:sz w:val="24"/>
          <w:szCs w:val="24"/>
          <w:u w:val="single"/>
          <w:lang w:eastAsia="nb-NO"/>
        </w:rPr>
        <w:lastRenderedPageBreak/>
        <w:t xml:space="preserve">Kritikk og etiske utfordringer </w:t>
      </w:r>
    </w:p>
    <w:tbl>
      <w:tblPr>
        <w:tblStyle w:val="Tabellrutenett"/>
        <w:tblW w:w="0" w:type="auto"/>
        <w:tblInd w:w="38" w:type="dxa"/>
        <w:tblLook w:val="04A0" w:firstRow="1" w:lastRow="0" w:firstColumn="1" w:lastColumn="0" w:noHBand="0" w:noVBand="1"/>
      </w:tblPr>
      <w:tblGrid>
        <w:gridCol w:w="9024"/>
      </w:tblGrid>
      <w:tr w:rsidR="00A069B8" w14:paraId="1EF84612" w14:textId="77777777" w:rsidTr="00A069B8">
        <w:tc>
          <w:tcPr>
            <w:tcW w:w="9212" w:type="dxa"/>
          </w:tcPr>
          <w:p w14:paraId="40DAA4FD" w14:textId="7B6D387B" w:rsidR="00A069B8" w:rsidRDefault="00877342" w:rsidP="000C269D">
            <w:pPr>
              <w:rPr>
                <w:rFonts w:ascii="Arial" w:hAnsi="Arial" w:cs="Arial"/>
                <w:b/>
                <w:bCs/>
                <w:sz w:val="24"/>
                <w:szCs w:val="24"/>
                <w:lang w:eastAsia="nb-NO"/>
              </w:rPr>
            </w:pPr>
            <w:r>
              <w:rPr>
                <w:rFonts w:ascii="Arial" w:hAnsi="Arial" w:cs="Arial"/>
                <w:b/>
                <w:bCs/>
                <w:noProof/>
                <w:sz w:val="24"/>
                <w:szCs w:val="24"/>
                <w:lang w:eastAsia="nb-NO"/>
              </w:rPr>
              <w:drawing>
                <wp:inline distT="0" distB="0" distL="0" distR="0" wp14:anchorId="52A66560" wp14:editId="593B9455">
                  <wp:extent cx="5740400" cy="3013710"/>
                  <wp:effectExtent l="0" t="0" r="0" b="0"/>
                  <wp:docPr id="1396676833"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6389" cy="3027354"/>
                          </a:xfrm>
                          <a:prstGeom prst="rect">
                            <a:avLst/>
                          </a:prstGeom>
                          <a:noFill/>
                        </pic:spPr>
                      </pic:pic>
                    </a:graphicData>
                  </a:graphic>
                </wp:inline>
              </w:drawing>
            </w:r>
          </w:p>
        </w:tc>
      </w:tr>
      <w:tr w:rsidR="00A069B8" w14:paraId="0EF0946E" w14:textId="77777777" w:rsidTr="00A069B8">
        <w:tc>
          <w:tcPr>
            <w:tcW w:w="9212" w:type="dxa"/>
          </w:tcPr>
          <w:p w14:paraId="35A4D0F2" w14:textId="7D0B69EC" w:rsidR="00A069B8" w:rsidRPr="00C46309" w:rsidRDefault="00C46309" w:rsidP="00C46309">
            <w:pPr>
              <w:pStyle w:val="NormalWeb"/>
              <w:rPr>
                <w:rFonts w:ascii="Arial" w:hAnsi="Arial" w:cs="Arial"/>
              </w:rPr>
            </w:pPr>
            <w:r w:rsidRPr="00C46309">
              <w:rPr>
                <w:rStyle w:val="Sterk"/>
                <w:rFonts w:ascii="Arial" w:hAnsi="Arial" w:cs="Arial"/>
              </w:rPr>
              <w:t xml:space="preserve">Medlemmer av Merseyside Animal Rights protesterer utenfor </w:t>
            </w:r>
            <w:proofErr w:type="spellStart"/>
            <w:r w:rsidRPr="00C46309">
              <w:rPr>
                <w:rStyle w:val="Sterk"/>
                <w:rFonts w:ascii="Arial" w:hAnsi="Arial" w:cs="Arial"/>
              </w:rPr>
              <w:t>University</w:t>
            </w:r>
            <w:proofErr w:type="spellEnd"/>
            <w:r w:rsidRPr="00C46309">
              <w:rPr>
                <w:rStyle w:val="Sterk"/>
                <w:rFonts w:ascii="Arial" w:hAnsi="Arial" w:cs="Arial"/>
              </w:rPr>
              <w:t xml:space="preserve"> </w:t>
            </w:r>
            <w:proofErr w:type="spellStart"/>
            <w:r w:rsidRPr="00C46309">
              <w:rPr>
                <w:rStyle w:val="Sterk"/>
                <w:rFonts w:ascii="Arial" w:hAnsi="Arial" w:cs="Arial"/>
              </w:rPr>
              <w:t>of</w:t>
            </w:r>
            <w:proofErr w:type="spellEnd"/>
            <w:r w:rsidRPr="00C46309">
              <w:rPr>
                <w:rStyle w:val="Sterk"/>
                <w:rFonts w:ascii="Arial" w:hAnsi="Arial" w:cs="Arial"/>
              </w:rPr>
              <w:t xml:space="preserve"> Liverpool. Ifølge tall gruppen har hentet inn, ble det gjennomført over 14 000 dyreforsøk ved universitetet i 2024. Saken skapte debatt om hvor mye og hvordan dyr brukes i forskning.</w:t>
            </w:r>
          </w:p>
        </w:tc>
      </w:tr>
    </w:tbl>
    <w:p w14:paraId="2256A77C" w14:textId="77777777" w:rsidR="00C46309" w:rsidRDefault="00C46309" w:rsidP="000C269D">
      <w:pPr>
        <w:rPr>
          <w:rFonts w:ascii="Arial" w:hAnsi="Arial" w:cs="Arial"/>
          <w:b/>
          <w:bCs/>
          <w:sz w:val="24"/>
          <w:szCs w:val="24"/>
          <w:lang w:eastAsia="nb-NO"/>
        </w:rPr>
      </w:pPr>
    </w:p>
    <w:p w14:paraId="68484A12" w14:textId="4A330514" w:rsidR="000C269D" w:rsidRPr="000C269D" w:rsidRDefault="000C269D" w:rsidP="000C269D">
      <w:pPr>
        <w:rPr>
          <w:rFonts w:ascii="Arial" w:hAnsi="Arial" w:cs="Arial"/>
          <w:b/>
          <w:bCs/>
          <w:sz w:val="24"/>
          <w:szCs w:val="24"/>
          <w:lang w:eastAsia="nb-NO"/>
        </w:rPr>
      </w:pPr>
      <w:r w:rsidRPr="000C269D">
        <w:rPr>
          <w:rFonts w:ascii="Arial" w:hAnsi="Arial" w:cs="Arial"/>
          <w:b/>
          <w:bCs/>
          <w:sz w:val="24"/>
          <w:szCs w:val="24"/>
          <w:lang w:eastAsia="nb-NO"/>
        </w:rPr>
        <w:t xml:space="preserve">Bruken av modellorganismer, spesielt pattedyr, har flere ganger skapt debatt både i Norge og internasjonalt. Et kjent eksempel er avsløringene fra Karolinska </w:t>
      </w:r>
      <w:proofErr w:type="spellStart"/>
      <w:r w:rsidRPr="000C269D">
        <w:rPr>
          <w:rFonts w:ascii="Arial" w:hAnsi="Arial" w:cs="Arial"/>
          <w:b/>
          <w:bCs/>
          <w:sz w:val="24"/>
          <w:szCs w:val="24"/>
          <w:lang w:eastAsia="nb-NO"/>
        </w:rPr>
        <w:t>Institutet</w:t>
      </w:r>
      <w:proofErr w:type="spellEnd"/>
      <w:r w:rsidRPr="000C269D">
        <w:rPr>
          <w:rFonts w:ascii="Arial" w:hAnsi="Arial" w:cs="Arial"/>
          <w:b/>
          <w:bCs/>
          <w:sz w:val="24"/>
          <w:szCs w:val="24"/>
          <w:lang w:eastAsia="nb-NO"/>
        </w:rPr>
        <w:t xml:space="preserve"> i Sverige, der </w:t>
      </w:r>
      <w:proofErr w:type="spellStart"/>
      <w:r w:rsidRPr="000C269D">
        <w:rPr>
          <w:rFonts w:ascii="Arial" w:hAnsi="Arial" w:cs="Arial"/>
          <w:b/>
          <w:bCs/>
          <w:sz w:val="24"/>
          <w:szCs w:val="24"/>
          <w:lang w:eastAsia="nb-NO"/>
        </w:rPr>
        <w:t>forsøksaper</w:t>
      </w:r>
      <w:proofErr w:type="spellEnd"/>
      <w:r w:rsidRPr="000C269D">
        <w:rPr>
          <w:rFonts w:ascii="Arial" w:hAnsi="Arial" w:cs="Arial"/>
          <w:b/>
          <w:bCs/>
          <w:sz w:val="24"/>
          <w:szCs w:val="24"/>
          <w:lang w:eastAsia="nb-NO"/>
        </w:rPr>
        <w:t xml:space="preserve"> ble holdt under dårlige forhold og utviklet stressrelatert atferd. Saken fikk stor medieoppmerksomhet og førte til strengere regler for dyrevelferd i svenske laboratorier. I USA har det vært flere kontroverser rundt National </w:t>
      </w:r>
      <w:proofErr w:type="spellStart"/>
      <w:r w:rsidRPr="000C269D">
        <w:rPr>
          <w:rFonts w:ascii="Arial" w:hAnsi="Arial" w:cs="Arial"/>
          <w:b/>
          <w:bCs/>
          <w:sz w:val="24"/>
          <w:szCs w:val="24"/>
          <w:lang w:eastAsia="nb-NO"/>
        </w:rPr>
        <w:t>Institutes</w:t>
      </w:r>
      <w:proofErr w:type="spellEnd"/>
      <w:r w:rsidRPr="000C269D">
        <w:rPr>
          <w:rFonts w:ascii="Arial" w:hAnsi="Arial" w:cs="Arial"/>
          <w:b/>
          <w:bCs/>
          <w:sz w:val="24"/>
          <w:szCs w:val="24"/>
          <w:lang w:eastAsia="nb-NO"/>
        </w:rPr>
        <w:t xml:space="preserve"> </w:t>
      </w:r>
      <w:proofErr w:type="spellStart"/>
      <w:r w:rsidRPr="000C269D">
        <w:rPr>
          <w:rFonts w:ascii="Arial" w:hAnsi="Arial" w:cs="Arial"/>
          <w:b/>
          <w:bCs/>
          <w:sz w:val="24"/>
          <w:szCs w:val="24"/>
          <w:lang w:eastAsia="nb-NO"/>
        </w:rPr>
        <w:t>of</w:t>
      </w:r>
      <w:proofErr w:type="spellEnd"/>
      <w:r w:rsidRPr="000C269D">
        <w:rPr>
          <w:rFonts w:ascii="Arial" w:hAnsi="Arial" w:cs="Arial"/>
          <w:b/>
          <w:bCs/>
          <w:sz w:val="24"/>
          <w:szCs w:val="24"/>
          <w:lang w:eastAsia="nb-NO"/>
        </w:rPr>
        <w:t xml:space="preserve"> Health (NIH), blant annet etter at bilder av sjimpanser i trange bur ble lekket til pressen. Dette førte til at USA i 2015 besluttet å fase ut nesten all bruk av sjimpanser i forskning. Også i Norge har det vært debatt, særlig rundt bruken av gris i medisinsk forskning og mus i kreftstudier, men diskusjonen har vært mindre polariserende enn i mange andre land.</w:t>
      </w:r>
    </w:p>
    <w:p w14:paraId="384E7BCB" w14:textId="77777777" w:rsidR="000C269D" w:rsidRPr="000C269D" w:rsidRDefault="000C269D" w:rsidP="000C269D">
      <w:pPr>
        <w:rPr>
          <w:rFonts w:ascii="Arial" w:hAnsi="Arial" w:cs="Arial"/>
          <w:b/>
          <w:bCs/>
          <w:sz w:val="24"/>
          <w:szCs w:val="24"/>
          <w:lang w:eastAsia="nb-NO"/>
        </w:rPr>
      </w:pPr>
      <w:r w:rsidRPr="000C269D">
        <w:rPr>
          <w:rFonts w:ascii="Arial" w:hAnsi="Arial" w:cs="Arial"/>
          <w:b/>
          <w:bCs/>
          <w:sz w:val="24"/>
          <w:szCs w:val="24"/>
          <w:lang w:eastAsia="nb-NO"/>
        </w:rPr>
        <w:t>Motstanden mot bruk av modellorganismer kommer ofte fra dyrevernorganisasjoner, som NOAH og Dyrebeskyttelsen i Norge, samt internasjonale grupper som PETA. De argumenterer for at dyr – spesielt pattedyr med avansert nervesystem – kan oppleve smerte, stress og frykt, og at forskning derfor bør bruke alternativer som datamodeller, organ</w:t>
      </w:r>
      <w:r w:rsidRPr="000C269D">
        <w:rPr>
          <w:rFonts w:ascii="Arial" w:hAnsi="Arial" w:cs="Arial"/>
          <w:b/>
          <w:bCs/>
          <w:sz w:val="24"/>
          <w:szCs w:val="24"/>
          <w:lang w:eastAsia="nb-NO"/>
        </w:rPr>
        <w:noBreakHyphen/>
        <w:t>på</w:t>
      </w:r>
      <w:r w:rsidRPr="000C269D">
        <w:rPr>
          <w:rFonts w:ascii="Arial" w:hAnsi="Arial" w:cs="Arial"/>
          <w:b/>
          <w:bCs/>
          <w:sz w:val="24"/>
          <w:szCs w:val="24"/>
          <w:lang w:eastAsia="nb-NO"/>
        </w:rPr>
        <w:noBreakHyphen/>
        <w:t>chip</w:t>
      </w:r>
      <w:r w:rsidRPr="000C269D">
        <w:rPr>
          <w:rFonts w:ascii="Arial" w:hAnsi="Arial" w:cs="Arial"/>
          <w:b/>
          <w:bCs/>
          <w:sz w:val="24"/>
          <w:szCs w:val="24"/>
          <w:lang w:eastAsia="nb-NO"/>
        </w:rPr>
        <w:noBreakHyphen/>
        <w:t>teknologi eller cellekulturer. På den andre siden står forskere og medisinske fagmiljøer som mener at dyreforsøk fortsatt er nødvendig for å utvikle nye medisiner, forstå sykdommer og teste behandlinger som kan redde liv.</w:t>
      </w:r>
    </w:p>
    <w:p w14:paraId="35EFD9C3" w14:textId="77777777" w:rsidR="000C269D" w:rsidRPr="000C269D" w:rsidRDefault="000C269D" w:rsidP="000C269D">
      <w:pPr>
        <w:rPr>
          <w:rFonts w:ascii="Arial" w:hAnsi="Arial" w:cs="Arial"/>
          <w:b/>
          <w:bCs/>
          <w:sz w:val="24"/>
          <w:szCs w:val="24"/>
          <w:lang w:eastAsia="nb-NO"/>
        </w:rPr>
      </w:pPr>
      <w:r w:rsidRPr="000C269D">
        <w:rPr>
          <w:rFonts w:ascii="Arial" w:hAnsi="Arial" w:cs="Arial"/>
          <w:b/>
          <w:bCs/>
          <w:sz w:val="24"/>
          <w:szCs w:val="24"/>
          <w:lang w:eastAsia="nb-NO"/>
        </w:rPr>
        <w:lastRenderedPageBreak/>
        <w:t xml:space="preserve">Debatten i Norge skiller seg fra mange andre land ved at den ofte er mer pragmatisk og mindre konfliktfylt. Norske forskningsmiljøer er underlagt strenge regler, og det er bred politisk enighet om at dyreforsøk skal begrenses, men ikke avskaffes helt. I USA og Storbritannia er debatten ofte mer polarisert, med store demonstrasjoner, aktivistaksjoner og sterkere frontlinjer mellom forskere og dyrevernere. </w:t>
      </w:r>
    </w:p>
    <w:p w14:paraId="6DB6345B" w14:textId="77777777" w:rsidR="000C269D" w:rsidRDefault="000C269D" w:rsidP="00436F7E">
      <w:pPr>
        <w:rPr>
          <w:rFonts w:ascii="Arial" w:hAnsi="Arial" w:cs="Arial"/>
          <w:b/>
          <w:bCs/>
          <w:sz w:val="24"/>
          <w:szCs w:val="24"/>
        </w:rPr>
      </w:pPr>
    </w:p>
    <w:p w14:paraId="2B26DBAE" w14:textId="77777777" w:rsidR="0029242C" w:rsidRDefault="0029242C" w:rsidP="00436F7E">
      <w:pPr>
        <w:rPr>
          <w:rFonts w:ascii="Arial" w:hAnsi="Arial" w:cs="Arial"/>
          <w:b/>
          <w:bCs/>
          <w:sz w:val="24"/>
          <w:szCs w:val="24"/>
        </w:rPr>
      </w:pPr>
    </w:p>
    <w:p w14:paraId="31955E4E" w14:textId="1EF0ED5C" w:rsidR="0029242C" w:rsidRPr="000D4FCB" w:rsidRDefault="0029242C" w:rsidP="00436F7E">
      <w:pPr>
        <w:rPr>
          <w:rFonts w:ascii="Arial" w:hAnsi="Arial" w:cs="Arial"/>
          <w:b/>
          <w:bCs/>
          <w:sz w:val="24"/>
          <w:szCs w:val="24"/>
          <w:u w:val="single"/>
          <w:lang w:val="en-GB"/>
        </w:rPr>
      </w:pPr>
      <w:proofErr w:type="spellStart"/>
      <w:r w:rsidRPr="000D4FCB">
        <w:rPr>
          <w:rFonts w:ascii="Arial" w:hAnsi="Arial" w:cs="Arial"/>
          <w:b/>
          <w:bCs/>
          <w:sz w:val="24"/>
          <w:szCs w:val="24"/>
          <w:u w:val="single"/>
          <w:lang w:val="en-GB"/>
        </w:rPr>
        <w:t>Kilder</w:t>
      </w:r>
      <w:proofErr w:type="spellEnd"/>
      <w:r w:rsidRPr="000D4FCB">
        <w:rPr>
          <w:rFonts w:ascii="Arial" w:hAnsi="Arial" w:cs="Arial"/>
          <w:b/>
          <w:bCs/>
          <w:sz w:val="24"/>
          <w:szCs w:val="24"/>
          <w:u w:val="single"/>
          <w:lang w:val="en-GB"/>
        </w:rPr>
        <w:t>:</w:t>
      </w:r>
    </w:p>
    <w:p w14:paraId="1472A0A5" w14:textId="04A82161" w:rsidR="00227125" w:rsidRPr="000D4FCB" w:rsidRDefault="00227125" w:rsidP="00572EE4">
      <w:pPr>
        <w:rPr>
          <w:rFonts w:ascii="Arial" w:hAnsi="Arial" w:cs="Arial"/>
          <w:b/>
          <w:bCs/>
          <w:sz w:val="24"/>
          <w:szCs w:val="24"/>
          <w:u w:val="single"/>
          <w:lang w:val="en-GB"/>
        </w:rPr>
      </w:pPr>
      <w:proofErr w:type="spellStart"/>
      <w:r w:rsidRPr="000D4FCB">
        <w:rPr>
          <w:rFonts w:ascii="Arial" w:hAnsi="Arial" w:cs="Arial"/>
          <w:b/>
          <w:bCs/>
          <w:sz w:val="24"/>
          <w:szCs w:val="24"/>
          <w:u w:val="single"/>
          <w:lang w:val="en-GB"/>
        </w:rPr>
        <w:t>Modellorganismer</w:t>
      </w:r>
      <w:proofErr w:type="spellEnd"/>
      <w:r w:rsidRPr="000D4FCB">
        <w:rPr>
          <w:rFonts w:ascii="Arial" w:hAnsi="Arial" w:cs="Arial"/>
          <w:b/>
          <w:bCs/>
          <w:sz w:val="24"/>
          <w:szCs w:val="24"/>
          <w:u w:val="single"/>
          <w:lang w:val="en-GB"/>
        </w:rPr>
        <w:t xml:space="preserve"> </w:t>
      </w:r>
    </w:p>
    <w:p w14:paraId="0C898481" w14:textId="77777777" w:rsidR="00227125" w:rsidRPr="000D4FCB" w:rsidRDefault="00227125" w:rsidP="00572EE4">
      <w:pPr>
        <w:pStyle w:val="Listeavsnitt"/>
        <w:numPr>
          <w:ilvl w:val="0"/>
          <w:numId w:val="20"/>
        </w:numPr>
        <w:rPr>
          <w:rFonts w:ascii="Arial" w:hAnsi="Arial" w:cs="Arial"/>
          <w:b/>
          <w:bCs/>
          <w:sz w:val="24"/>
          <w:szCs w:val="24"/>
          <w:lang w:val="en-GB"/>
        </w:rPr>
      </w:pPr>
      <w:r w:rsidRPr="000D4FCB">
        <w:rPr>
          <w:rFonts w:ascii="Arial" w:hAnsi="Arial" w:cs="Arial"/>
          <w:b/>
          <w:bCs/>
          <w:sz w:val="24"/>
          <w:szCs w:val="24"/>
          <w:lang w:val="en-GB"/>
        </w:rPr>
        <w:t xml:space="preserve">Alberts, B., Johnson, A., Lewis, J., Raff, M., Roberts, K., &amp; Walter, P. (2015). Molecular Biology of the Cell (6. </w:t>
      </w:r>
      <w:proofErr w:type="spellStart"/>
      <w:r w:rsidRPr="000D4FCB">
        <w:rPr>
          <w:rFonts w:ascii="Arial" w:hAnsi="Arial" w:cs="Arial"/>
          <w:b/>
          <w:bCs/>
          <w:sz w:val="24"/>
          <w:szCs w:val="24"/>
          <w:lang w:val="en-GB"/>
        </w:rPr>
        <w:t>utg</w:t>
      </w:r>
      <w:proofErr w:type="spellEnd"/>
      <w:r w:rsidRPr="000D4FCB">
        <w:rPr>
          <w:rFonts w:ascii="Arial" w:hAnsi="Arial" w:cs="Arial"/>
          <w:b/>
          <w:bCs/>
          <w:sz w:val="24"/>
          <w:szCs w:val="24"/>
          <w:lang w:val="en-GB"/>
        </w:rPr>
        <w:t>.). Garland Science.</w:t>
      </w:r>
    </w:p>
    <w:p w14:paraId="12AD02F0" w14:textId="77777777" w:rsidR="00227125" w:rsidRPr="000D4FCB" w:rsidRDefault="00227125" w:rsidP="00572EE4">
      <w:pPr>
        <w:pStyle w:val="Listeavsnitt"/>
        <w:numPr>
          <w:ilvl w:val="0"/>
          <w:numId w:val="20"/>
        </w:numPr>
        <w:rPr>
          <w:rFonts w:ascii="Arial" w:hAnsi="Arial" w:cs="Arial"/>
          <w:b/>
          <w:bCs/>
          <w:sz w:val="24"/>
          <w:szCs w:val="24"/>
          <w:lang w:val="en-GB"/>
        </w:rPr>
      </w:pPr>
      <w:proofErr w:type="spellStart"/>
      <w:r w:rsidRPr="000D4FCB">
        <w:rPr>
          <w:rFonts w:ascii="Arial" w:hAnsi="Arial" w:cs="Arial"/>
          <w:b/>
          <w:bCs/>
          <w:sz w:val="24"/>
          <w:szCs w:val="24"/>
        </w:rPr>
        <w:t>Lodish</w:t>
      </w:r>
      <w:proofErr w:type="spellEnd"/>
      <w:r w:rsidRPr="000D4FCB">
        <w:rPr>
          <w:rFonts w:ascii="Arial" w:hAnsi="Arial" w:cs="Arial"/>
          <w:b/>
          <w:bCs/>
          <w:sz w:val="24"/>
          <w:szCs w:val="24"/>
        </w:rPr>
        <w:t xml:space="preserve">, H., </w:t>
      </w:r>
      <w:proofErr w:type="spellStart"/>
      <w:r w:rsidRPr="000D4FCB">
        <w:rPr>
          <w:rFonts w:ascii="Arial" w:hAnsi="Arial" w:cs="Arial"/>
          <w:b/>
          <w:bCs/>
          <w:sz w:val="24"/>
          <w:szCs w:val="24"/>
        </w:rPr>
        <w:t>Berk</w:t>
      </w:r>
      <w:proofErr w:type="spellEnd"/>
      <w:r w:rsidRPr="000D4FCB">
        <w:rPr>
          <w:rFonts w:ascii="Arial" w:hAnsi="Arial" w:cs="Arial"/>
          <w:b/>
          <w:bCs/>
          <w:sz w:val="24"/>
          <w:szCs w:val="24"/>
        </w:rPr>
        <w:t xml:space="preserve">, A., Kaiser, C. A., et al. </w:t>
      </w:r>
      <w:r w:rsidRPr="000D4FCB">
        <w:rPr>
          <w:rFonts w:ascii="Arial" w:hAnsi="Arial" w:cs="Arial"/>
          <w:b/>
          <w:bCs/>
          <w:sz w:val="24"/>
          <w:szCs w:val="24"/>
          <w:lang w:val="en-GB"/>
        </w:rPr>
        <w:t xml:space="preserve">(2016). Molecular Cell Biology (8. </w:t>
      </w:r>
      <w:proofErr w:type="spellStart"/>
      <w:r w:rsidRPr="000D4FCB">
        <w:rPr>
          <w:rFonts w:ascii="Arial" w:hAnsi="Arial" w:cs="Arial"/>
          <w:b/>
          <w:bCs/>
          <w:sz w:val="24"/>
          <w:szCs w:val="24"/>
          <w:lang w:val="en-GB"/>
        </w:rPr>
        <w:t>utg</w:t>
      </w:r>
      <w:proofErr w:type="spellEnd"/>
      <w:r w:rsidRPr="000D4FCB">
        <w:rPr>
          <w:rFonts w:ascii="Arial" w:hAnsi="Arial" w:cs="Arial"/>
          <w:b/>
          <w:bCs/>
          <w:sz w:val="24"/>
          <w:szCs w:val="24"/>
          <w:lang w:val="en-GB"/>
        </w:rPr>
        <w:t>.). W. H. Freeman.</w:t>
      </w:r>
    </w:p>
    <w:p w14:paraId="12565BE6" w14:textId="77777777" w:rsidR="00227125" w:rsidRPr="000D4FCB" w:rsidRDefault="00227125" w:rsidP="00572EE4">
      <w:pPr>
        <w:pStyle w:val="Listeavsnitt"/>
        <w:numPr>
          <w:ilvl w:val="0"/>
          <w:numId w:val="20"/>
        </w:numPr>
        <w:rPr>
          <w:rFonts w:ascii="Arial" w:hAnsi="Arial" w:cs="Arial"/>
          <w:b/>
          <w:bCs/>
          <w:sz w:val="24"/>
          <w:szCs w:val="24"/>
        </w:rPr>
      </w:pPr>
      <w:r w:rsidRPr="000D4FCB">
        <w:rPr>
          <w:rFonts w:ascii="Arial" w:hAnsi="Arial" w:cs="Arial"/>
          <w:b/>
          <w:bCs/>
          <w:sz w:val="24"/>
          <w:szCs w:val="24"/>
          <w:lang w:val="en-GB"/>
        </w:rPr>
        <w:t xml:space="preserve">Store </w:t>
      </w:r>
      <w:proofErr w:type="spellStart"/>
      <w:r w:rsidRPr="000D4FCB">
        <w:rPr>
          <w:rFonts w:ascii="Arial" w:hAnsi="Arial" w:cs="Arial"/>
          <w:b/>
          <w:bCs/>
          <w:sz w:val="24"/>
          <w:szCs w:val="24"/>
          <w:lang w:val="en-GB"/>
        </w:rPr>
        <w:t>norske</w:t>
      </w:r>
      <w:proofErr w:type="spellEnd"/>
      <w:r w:rsidRPr="000D4FCB">
        <w:rPr>
          <w:rFonts w:ascii="Arial" w:hAnsi="Arial" w:cs="Arial"/>
          <w:b/>
          <w:bCs/>
          <w:sz w:val="24"/>
          <w:szCs w:val="24"/>
          <w:lang w:val="en-GB"/>
        </w:rPr>
        <w:t xml:space="preserve"> </w:t>
      </w:r>
      <w:proofErr w:type="spellStart"/>
      <w:r w:rsidRPr="000D4FCB">
        <w:rPr>
          <w:rFonts w:ascii="Arial" w:hAnsi="Arial" w:cs="Arial"/>
          <w:b/>
          <w:bCs/>
          <w:sz w:val="24"/>
          <w:szCs w:val="24"/>
          <w:lang w:val="en-GB"/>
        </w:rPr>
        <w:t>leksikon</w:t>
      </w:r>
      <w:proofErr w:type="spellEnd"/>
      <w:r w:rsidRPr="000D4FCB">
        <w:rPr>
          <w:rFonts w:ascii="Arial" w:hAnsi="Arial" w:cs="Arial"/>
          <w:b/>
          <w:bCs/>
          <w:sz w:val="24"/>
          <w:szCs w:val="24"/>
          <w:lang w:val="en-GB"/>
        </w:rPr>
        <w:t xml:space="preserve">. (2023). </w:t>
      </w:r>
      <w:proofErr w:type="spellStart"/>
      <w:r w:rsidRPr="000D4FCB">
        <w:rPr>
          <w:rFonts w:ascii="Arial" w:hAnsi="Arial" w:cs="Arial"/>
          <w:b/>
          <w:bCs/>
          <w:sz w:val="24"/>
          <w:szCs w:val="24"/>
          <w:lang w:val="en-GB"/>
        </w:rPr>
        <w:t>Modellorganismer</w:t>
      </w:r>
      <w:proofErr w:type="spellEnd"/>
      <w:r w:rsidRPr="000D4FCB">
        <w:rPr>
          <w:rFonts w:ascii="Arial" w:hAnsi="Arial" w:cs="Arial"/>
          <w:b/>
          <w:bCs/>
          <w:sz w:val="24"/>
          <w:szCs w:val="24"/>
          <w:lang w:val="en-GB"/>
        </w:rPr>
        <w:t xml:space="preserve">; Xenopus; Axolotl; </w:t>
      </w:r>
      <w:proofErr w:type="spellStart"/>
      <w:r w:rsidRPr="000D4FCB">
        <w:rPr>
          <w:rFonts w:ascii="Arial" w:hAnsi="Arial" w:cs="Arial"/>
          <w:b/>
          <w:bCs/>
          <w:sz w:val="24"/>
          <w:szCs w:val="24"/>
          <w:lang w:val="en-GB"/>
        </w:rPr>
        <w:t>Sebrafisk</w:t>
      </w:r>
      <w:proofErr w:type="spellEnd"/>
      <w:r w:rsidRPr="000D4FCB">
        <w:rPr>
          <w:rFonts w:ascii="Arial" w:hAnsi="Arial" w:cs="Arial"/>
          <w:b/>
          <w:bCs/>
          <w:sz w:val="24"/>
          <w:szCs w:val="24"/>
          <w:lang w:val="en-GB"/>
        </w:rPr>
        <w:t xml:space="preserve">; </w:t>
      </w:r>
      <w:proofErr w:type="spellStart"/>
      <w:r w:rsidRPr="000D4FCB">
        <w:rPr>
          <w:rFonts w:ascii="Arial" w:hAnsi="Arial" w:cs="Arial"/>
          <w:b/>
          <w:bCs/>
          <w:sz w:val="24"/>
          <w:szCs w:val="24"/>
          <w:lang w:val="en-GB"/>
        </w:rPr>
        <w:t>Stingsild</w:t>
      </w:r>
      <w:proofErr w:type="spellEnd"/>
      <w:r w:rsidRPr="000D4FCB">
        <w:rPr>
          <w:rFonts w:ascii="Arial" w:hAnsi="Arial" w:cs="Arial"/>
          <w:b/>
          <w:bCs/>
          <w:sz w:val="24"/>
          <w:szCs w:val="24"/>
          <w:lang w:val="en-GB"/>
        </w:rPr>
        <w:t xml:space="preserve">; Mus; </w:t>
      </w:r>
      <w:proofErr w:type="spellStart"/>
      <w:r w:rsidRPr="000D4FCB">
        <w:rPr>
          <w:rFonts w:ascii="Arial" w:hAnsi="Arial" w:cs="Arial"/>
          <w:b/>
          <w:bCs/>
          <w:sz w:val="24"/>
          <w:szCs w:val="24"/>
          <w:lang w:val="en-GB"/>
        </w:rPr>
        <w:t>Rhesusape</w:t>
      </w:r>
      <w:proofErr w:type="spellEnd"/>
      <w:r w:rsidRPr="000D4FCB">
        <w:rPr>
          <w:rFonts w:ascii="Arial" w:hAnsi="Arial" w:cs="Arial"/>
          <w:b/>
          <w:bCs/>
          <w:sz w:val="24"/>
          <w:szCs w:val="24"/>
          <w:lang w:val="en-GB"/>
        </w:rPr>
        <w:t xml:space="preserve">; Arabidopsis thaliana; Drosophila melanogaster; Caenorhabditis elegans; Escherichia coli; </w:t>
      </w:r>
      <w:proofErr w:type="spellStart"/>
      <w:r w:rsidRPr="000D4FCB">
        <w:rPr>
          <w:rFonts w:ascii="Arial" w:hAnsi="Arial" w:cs="Arial"/>
          <w:b/>
          <w:bCs/>
          <w:sz w:val="24"/>
          <w:szCs w:val="24"/>
          <w:lang w:val="en-GB"/>
        </w:rPr>
        <w:t>Arkeer</w:t>
      </w:r>
      <w:proofErr w:type="spellEnd"/>
      <w:r w:rsidRPr="000D4FCB">
        <w:rPr>
          <w:rFonts w:ascii="Arial" w:hAnsi="Arial" w:cs="Arial"/>
          <w:b/>
          <w:bCs/>
          <w:sz w:val="24"/>
          <w:szCs w:val="24"/>
          <w:lang w:val="en-GB"/>
        </w:rPr>
        <w:t xml:space="preserve">. </w:t>
      </w:r>
      <w:r w:rsidRPr="000D4FCB">
        <w:rPr>
          <w:rFonts w:ascii="Arial" w:hAnsi="Arial" w:cs="Arial"/>
          <w:b/>
          <w:bCs/>
          <w:sz w:val="24"/>
          <w:szCs w:val="24"/>
        </w:rPr>
        <w:t>Hentet fra https://snl.no</w:t>
      </w:r>
    </w:p>
    <w:p w14:paraId="16104E90" w14:textId="77777777" w:rsidR="00227125" w:rsidRPr="000D4FCB" w:rsidRDefault="00227125" w:rsidP="00572EE4">
      <w:pPr>
        <w:rPr>
          <w:rFonts w:ascii="Arial" w:hAnsi="Arial" w:cs="Arial"/>
          <w:b/>
          <w:bCs/>
          <w:sz w:val="24"/>
          <w:szCs w:val="24"/>
          <w:u w:val="single"/>
        </w:rPr>
      </w:pPr>
      <w:r w:rsidRPr="000D4FCB">
        <w:rPr>
          <w:rFonts w:ascii="Arial" w:hAnsi="Arial" w:cs="Arial"/>
          <w:b/>
          <w:bCs/>
          <w:sz w:val="24"/>
          <w:szCs w:val="24"/>
          <w:u w:val="single"/>
        </w:rPr>
        <w:t xml:space="preserve">Bakterier og </w:t>
      </w:r>
      <w:proofErr w:type="spellStart"/>
      <w:r w:rsidRPr="000D4FCB">
        <w:rPr>
          <w:rFonts w:ascii="Arial" w:hAnsi="Arial" w:cs="Arial"/>
          <w:b/>
          <w:bCs/>
          <w:sz w:val="24"/>
          <w:szCs w:val="24"/>
          <w:u w:val="single"/>
        </w:rPr>
        <w:t>arkéer</w:t>
      </w:r>
      <w:proofErr w:type="spellEnd"/>
    </w:p>
    <w:p w14:paraId="0AA2B325" w14:textId="77777777" w:rsidR="00227125" w:rsidRPr="000D4FCB" w:rsidRDefault="00227125" w:rsidP="00572EE4">
      <w:pPr>
        <w:pStyle w:val="Listeavsnitt"/>
        <w:numPr>
          <w:ilvl w:val="0"/>
          <w:numId w:val="19"/>
        </w:numPr>
        <w:rPr>
          <w:rFonts w:ascii="Arial" w:hAnsi="Arial" w:cs="Arial"/>
          <w:b/>
          <w:bCs/>
          <w:sz w:val="24"/>
          <w:szCs w:val="24"/>
          <w:lang w:val="en-GB"/>
        </w:rPr>
      </w:pPr>
      <w:r w:rsidRPr="000D4FCB">
        <w:rPr>
          <w:rFonts w:ascii="Arial" w:hAnsi="Arial" w:cs="Arial"/>
          <w:b/>
          <w:bCs/>
          <w:sz w:val="24"/>
          <w:szCs w:val="24"/>
          <w:lang w:val="en-GB"/>
        </w:rPr>
        <w:t>Goffeau, A., et al. (1996). Life with 6000 genes. Science, 274(5287), 546–567.</w:t>
      </w:r>
    </w:p>
    <w:p w14:paraId="1EBF5B33" w14:textId="77777777" w:rsidR="00227125" w:rsidRPr="000D4FCB" w:rsidRDefault="00227125" w:rsidP="00572EE4">
      <w:pPr>
        <w:pStyle w:val="Listeavsnitt"/>
        <w:numPr>
          <w:ilvl w:val="0"/>
          <w:numId w:val="19"/>
        </w:numPr>
        <w:rPr>
          <w:rFonts w:ascii="Arial" w:hAnsi="Arial" w:cs="Arial"/>
          <w:b/>
          <w:bCs/>
          <w:sz w:val="24"/>
          <w:szCs w:val="24"/>
          <w:lang w:val="en-GB"/>
        </w:rPr>
      </w:pPr>
      <w:r w:rsidRPr="000D4FCB">
        <w:rPr>
          <w:rFonts w:ascii="Arial" w:hAnsi="Arial" w:cs="Arial"/>
          <w:b/>
          <w:bCs/>
          <w:sz w:val="24"/>
          <w:szCs w:val="24"/>
          <w:lang w:val="en-GB"/>
        </w:rPr>
        <w:t>Jacob, F., &amp; Monod, J. (1961). Genetic regulatory mechanisms in the synthesis of proteins. Journal of Molecular Biology, 3(3), 318–356.</w:t>
      </w:r>
    </w:p>
    <w:p w14:paraId="2E1A7551" w14:textId="77777777" w:rsidR="00227125" w:rsidRPr="000D4FCB" w:rsidRDefault="00227125" w:rsidP="00572EE4">
      <w:pPr>
        <w:pStyle w:val="Listeavsnitt"/>
        <w:numPr>
          <w:ilvl w:val="0"/>
          <w:numId w:val="19"/>
        </w:numPr>
        <w:rPr>
          <w:rFonts w:ascii="Arial" w:hAnsi="Arial" w:cs="Arial"/>
          <w:b/>
          <w:bCs/>
          <w:sz w:val="24"/>
          <w:szCs w:val="24"/>
          <w:lang w:val="en-GB"/>
        </w:rPr>
      </w:pPr>
      <w:r w:rsidRPr="000D4FCB">
        <w:rPr>
          <w:rFonts w:ascii="Arial" w:hAnsi="Arial" w:cs="Arial"/>
          <w:b/>
          <w:bCs/>
          <w:sz w:val="24"/>
          <w:szCs w:val="24"/>
          <w:lang w:val="en-GB"/>
        </w:rPr>
        <w:t xml:space="preserve">Kaiser, D. (2003). Coupling cell movement to multicellular development in Myxococcus </w:t>
      </w:r>
      <w:proofErr w:type="spellStart"/>
      <w:r w:rsidRPr="000D4FCB">
        <w:rPr>
          <w:rFonts w:ascii="Arial" w:hAnsi="Arial" w:cs="Arial"/>
          <w:b/>
          <w:bCs/>
          <w:sz w:val="24"/>
          <w:szCs w:val="24"/>
          <w:lang w:val="en-GB"/>
        </w:rPr>
        <w:t>xanthus</w:t>
      </w:r>
      <w:proofErr w:type="spellEnd"/>
      <w:r w:rsidRPr="000D4FCB">
        <w:rPr>
          <w:rFonts w:ascii="Arial" w:hAnsi="Arial" w:cs="Arial"/>
          <w:b/>
          <w:bCs/>
          <w:sz w:val="24"/>
          <w:szCs w:val="24"/>
          <w:lang w:val="en-GB"/>
        </w:rPr>
        <w:t>. Annual Review of Microbiology, 57, 249–273.</w:t>
      </w:r>
    </w:p>
    <w:p w14:paraId="48136A55" w14:textId="77777777" w:rsidR="00227125" w:rsidRPr="000D4FCB" w:rsidRDefault="00227125" w:rsidP="00572EE4">
      <w:pPr>
        <w:pStyle w:val="Listeavsnitt"/>
        <w:numPr>
          <w:ilvl w:val="0"/>
          <w:numId w:val="19"/>
        </w:numPr>
        <w:rPr>
          <w:rFonts w:ascii="Arial" w:hAnsi="Arial" w:cs="Arial"/>
          <w:b/>
          <w:bCs/>
          <w:sz w:val="24"/>
          <w:szCs w:val="24"/>
          <w:lang w:val="en-GB"/>
        </w:rPr>
      </w:pPr>
      <w:proofErr w:type="spellStart"/>
      <w:r w:rsidRPr="000D4FCB">
        <w:rPr>
          <w:rFonts w:ascii="Arial" w:hAnsi="Arial" w:cs="Arial"/>
          <w:b/>
          <w:bCs/>
          <w:sz w:val="24"/>
          <w:szCs w:val="24"/>
          <w:lang w:val="en-GB"/>
        </w:rPr>
        <w:t>Woese</w:t>
      </w:r>
      <w:proofErr w:type="spellEnd"/>
      <w:r w:rsidRPr="000D4FCB">
        <w:rPr>
          <w:rFonts w:ascii="Arial" w:hAnsi="Arial" w:cs="Arial"/>
          <w:b/>
          <w:bCs/>
          <w:sz w:val="24"/>
          <w:szCs w:val="24"/>
          <w:lang w:val="en-GB"/>
        </w:rPr>
        <w:t>, C. R., &amp; Fox, G. E. (1977). Phylogenetic structure of the prokaryotic domain: The primary kingdoms. PNAS, 74(11), 5088–5090.</w:t>
      </w:r>
    </w:p>
    <w:p w14:paraId="2BE32AC7" w14:textId="77777777" w:rsidR="00227125" w:rsidRPr="000D4FCB" w:rsidRDefault="00227125" w:rsidP="00572EE4">
      <w:pPr>
        <w:pStyle w:val="Listeavsnitt"/>
        <w:numPr>
          <w:ilvl w:val="0"/>
          <w:numId w:val="19"/>
        </w:numPr>
        <w:rPr>
          <w:rFonts w:ascii="Arial" w:hAnsi="Arial" w:cs="Arial"/>
          <w:b/>
          <w:bCs/>
          <w:sz w:val="24"/>
          <w:szCs w:val="24"/>
          <w:lang w:val="en-GB"/>
        </w:rPr>
      </w:pPr>
      <w:r w:rsidRPr="000D4FCB">
        <w:rPr>
          <w:rFonts w:ascii="Arial" w:hAnsi="Arial" w:cs="Arial"/>
          <w:b/>
          <w:bCs/>
          <w:sz w:val="24"/>
          <w:szCs w:val="24"/>
          <w:lang w:val="en-GB"/>
        </w:rPr>
        <w:t>Stetter, K. O. (2006). Hyperthermophiles in the history of life. Philosophical Transactions of the Royal Society B, 361(1474), 1837–1843.</w:t>
      </w:r>
    </w:p>
    <w:p w14:paraId="44ECDD59" w14:textId="5BE58693" w:rsidR="00227125" w:rsidRPr="000D4FCB" w:rsidRDefault="00227125" w:rsidP="00572EE4">
      <w:pPr>
        <w:rPr>
          <w:rFonts w:ascii="Arial" w:hAnsi="Arial" w:cs="Arial"/>
          <w:b/>
          <w:bCs/>
          <w:sz w:val="24"/>
          <w:szCs w:val="24"/>
          <w:u w:val="single"/>
          <w:lang w:val="en-GB"/>
        </w:rPr>
      </w:pPr>
      <w:proofErr w:type="spellStart"/>
      <w:r w:rsidRPr="000D4FCB">
        <w:rPr>
          <w:rFonts w:ascii="Arial" w:hAnsi="Arial" w:cs="Arial"/>
          <w:b/>
          <w:bCs/>
          <w:sz w:val="24"/>
          <w:szCs w:val="24"/>
          <w:u w:val="single"/>
          <w:lang w:val="en-GB"/>
        </w:rPr>
        <w:t>Gjærsopp</w:t>
      </w:r>
      <w:proofErr w:type="spellEnd"/>
      <w:r w:rsidRPr="000D4FCB">
        <w:rPr>
          <w:rFonts w:ascii="Arial" w:hAnsi="Arial" w:cs="Arial"/>
          <w:b/>
          <w:bCs/>
          <w:sz w:val="24"/>
          <w:szCs w:val="24"/>
          <w:u w:val="single"/>
          <w:lang w:val="en-GB"/>
        </w:rPr>
        <w:t xml:space="preserve"> </w:t>
      </w:r>
    </w:p>
    <w:p w14:paraId="4DF47CFE" w14:textId="77777777" w:rsidR="00227125" w:rsidRPr="000D4FCB" w:rsidRDefault="00227125" w:rsidP="00572EE4">
      <w:pPr>
        <w:pStyle w:val="Listeavsnitt"/>
        <w:numPr>
          <w:ilvl w:val="0"/>
          <w:numId w:val="18"/>
        </w:numPr>
        <w:rPr>
          <w:rFonts w:ascii="Arial" w:hAnsi="Arial" w:cs="Arial"/>
          <w:b/>
          <w:bCs/>
          <w:sz w:val="24"/>
          <w:szCs w:val="24"/>
          <w:lang w:val="en-GB"/>
        </w:rPr>
      </w:pPr>
      <w:proofErr w:type="spellStart"/>
      <w:r w:rsidRPr="000D4FCB">
        <w:rPr>
          <w:rFonts w:ascii="Arial" w:hAnsi="Arial" w:cs="Arial"/>
          <w:b/>
          <w:bCs/>
          <w:sz w:val="24"/>
          <w:szCs w:val="24"/>
          <w:lang w:val="en-GB"/>
        </w:rPr>
        <w:t>Forsburg</w:t>
      </w:r>
      <w:proofErr w:type="spellEnd"/>
      <w:r w:rsidRPr="000D4FCB">
        <w:rPr>
          <w:rFonts w:ascii="Arial" w:hAnsi="Arial" w:cs="Arial"/>
          <w:b/>
          <w:bCs/>
          <w:sz w:val="24"/>
          <w:szCs w:val="24"/>
          <w:lang w:val="en-GB"/>
        </w:rPr>
        <w:t xml:space="preserve">, S. L. (1999). The fission yeast </w:t>
      </w:r>
      <w:proofErr w:type="spellStart"/>
      <w:r w:rsidRPr="000D4FCB">
        <w:rPr>
          <w:rFonts w:ascii="Arial" w:hAnsi="Arial" w:cs="Arial"/>
          <w:b/>
          <w:bCs/>
          <w:sz w:val="24"/>
          <w:szCs w:val="24"/>
          <w:lang w:val="en-GB"/>
        </w:rPr>
        <w:t>Schizosaccharomyces</w:t>
      </w:r>
      <w:proofErr w:type="spellEnd"/>
      <w:r w:rsidRPr="000D4FCB">
        <w:rPr>
          <w:rFonts w:ascii="Arial" w:hAnsi="Arial" w:cs="Arial"/>
          <w:b/>
          <w:bCs/>
          <w:sz w:val="24"/>
          <w:szCs w:val="24"/>
          <w:lang w:val="en-GB"/>
        </w:rPr>
        <w:t xml:space="preserve"> pombe: A model for cell and molecular biology. Methods in Cell Biology, 60, 1–30.</w:t>
      </w:r>
    </w:p>
    <w:p w14:paraId="376BF810" w14:textId="77777777" w:rsidR="00227125" w:rsidRPr="000D4FCB" w:rsidRDefault="00227125" w:rsidP="00572EE4">
      <w:pPr>
        <w:pStyle w:val="Listeavsnitt"/>
        <w:numPr>
          <w:ilvl w:val="0"/>
          <w:numId w:val="18"/>
        </w:numPr>
        <w:rPr>
          <w:rFonts w:ascii="Arial" w:hAnsi="Arial" w:cs="Arial"/>
          <w:b/>
          <w:bCs/>
          <w:sz w:val="24"/>
          <w:szCs w:val="24"/>
        </w:rPr>
      </w:pPr>
      <w:r w:rsidRPr="000D4FCB">
        <w:rPr>
          <w:rFonts w:ascii="Arial" w:hAnsi="Arial" w:cs="Arial"/>
          <w:b/>
          <w:bCs/>
          <w:sz w:val="24"/>
          <w:szCs w:val="24"/>
          <w:lang w:val="en-GB"/>
        </w:rPr>
        <w:t xml:space="preserve">Goffeau, A., et al. (1996). Life with 6000 genes. </w:t>
      </w:r>
      <w:r w:rsidRPr="000D4FCB">
        <w:rPr>
          <w:rFonts w:ascii="Arial" w:hAnsi="Arial" w:cs="Arial"/>
          <w:b/>
          <w:bCs/>
          <w:sz w:val="24"/>
          <w:szCs w:val="24"/>
        </w:rPr>
        <w:t>Science, 274(5287), 546–567. (Denne står kun én gang i listen, selv om den er relevant flere steder.)</w:t>
      </w:r>
    </w:p>
    <w:p w14:paraId="441844D8" w14:textId="77777777" w:rsidR="00227125" w:rsidRPr="000D4FCB" w:rsidRDefault="00227125" w:rsidP="00572EE4">
      <w:pPr>
        <w:pStyle w:val="Listeavsnitt"/>
        <w:numPr>
          <w:ilvl w:val="0"/>
          <w:numId w:val="18"/>
        </w:numPr>
        <w:rPr>
          <w:rFonts w:ascii="Arial" w:hAnsi="Arial" w:cs="Arial"/>
          <w:b/>
          <w:bCs/>
          <w:sz w:val="24"/>
          <w:szCs w:val="24"/>
          <w:lang w:val="en-GB"/>
        </w:rPr>
      </w:pPr>
      <w:r w:rsidRPr="000D4FCB">
        <w:rPr>
          <w:rFonts w:ascii="Arial" w:hAnsi="Arial" w:cs="Arial"/>
          <w:b/>
          <w:bCs/>
          <w:sz w:val="24"/>
          <w:szCs w:val="24"/>
          <w:lang w:val="en-GB"/>
        </w:rPr>
        <w:t>Nurse, P. (2002). Cyclin dependent kinases and cell cycle control. Cell, 109(7), 825–828.</w:t>
      </w:r>
    </w:p>
    <w:p w14:paraId="7215F3CC" w14:textId="565A41E9" w:rsidR="00227125" w:rsidRPr="000D4FCB" w:rsidRDefault="00227125" w:rsidP="00572EE4">
      <w:pPr>
        <w:rPr>
          <w:rFonts w:ascii="Arial" w:hAnsi="Arial" w:cs="Arial"/>
          <w:b/>
          <w:bCs/>
          <w:sz w:val="24"/>
          <w:szCs w:val="24"/>
          <w:u w:val="single"/>
          <w:lang w:val="en-GB"/>
        </w:rPr>
      </w:pPr>
      <w:r w:rsidRPr="000D4FCB">
        <w:rPr>
          <w:rFonts w:ascii="Arial" w:hAnsi="Arial" w:cs="Arial"/>
          <w:b/>
          <w:bCs/>
          <w:sz w:val="24"/>
          <w:szCs w:val="24"/>
          <w:u w:val="single"/>
          <w:lang w:val="en-GB"/>
        </w:rPr>
        <w:lastRenderedPageBreak/>
        <w:t xml:space="preserve">Planter </w:t>
      </w:r>
    </w:p>
    <w:p w14:paraId="4F36D770" w14:textId="77777777" w:rsidR="00227125" w:rsidRPr="000D4FCB" w:rsidRDefault="00227125" w:rsidP="00572EE4">
      <w:pPr>
        <w:pStyle w:val="Listeavsnitt"/>
        <w:numPr>
          <w:ilvl w:val="0"/>
          <w:numId w:val="17"/>
        </w:numPr>
        <w:rPr>
          <w:rFonts w:ascii="Arial" w:hAnsi="Arial" w:cs="Arial"/>
          <w:b/>
          <w:bCs/>
          <w:sz w:val="24"/>
          <w:szCs w:val="24"/>
          <w:lang w:val="en-GB"/>
        </w:rPr>
      </w:pPr>
      <w:r w:rsidRPr="000D4FCB">
        <w:rPr>
          <w:rFonts w:ascii="Arial" w:hAnsi="Arial" w:cs="Arial"/>
          <w:b/>
          <w:bCs/>
          <w:sz w:val="24"/>
          <w:szCs w:val="24"/>
          <w:lang w:val="en-GB"/>
        </w:rPr>
        <w:t>Arabidopsis Genome Initiative. (2000). Analysis of the genome sequence of the flowering plant Arabidopsis thaliana. Nature, 408(6814), 796–815.</w:t>
      </w:r>
    </w:p>
    <w:p w14:paraId="05F3C71F" w14:textId="77777777" w:rsidR="00227125" w:rsidRPr="000D4FCB" w:rsidRDefault="00227125" w:rsidP="00572EE4">
      <w:pPr>
        <w:pStyle w:val="Listeavsnitt"/>
        <w:numPr>
          <w:ilvl w:val="0"/>
          <w:numId w:val="17"/>
        </w:numPr>
        <w:rPr>
          <w:rFonts w:ascii="Arial" w:hAnsi="Arial" w:cs="Arial"/>
          <w:b/>
          <w:bCs/>
          <w:sz w:val="24"/>
          <w:szCs w:val="24"/>
          <w:lang w:val="en-GB"/>
        </w:rPr>
      </w:pPr>
      <w:proofErr w:type="spellStart"/>
      <w:r w:rsidRPr="000D4FCB">
        <w:rPr>
          <w:rFonts w:ascii="Arial" w:hAnsi="Arial" w:cs="Arial"/>
          <w:b/>
          <w:bCs/>
          <w:sz w:val="24"/>
          <w:szCs w:val="24"/>
        </w:rPr>
        <w:t>Meinke</w:t>
      </w:r>
      <w:proofErr w:type="spellEnd"/>
      <w:r w:rsidRPr="000D4FCB">
        <w:rPr>
          <w:rFonts w:ascii="Arial" w:hAnsi="Arial" w:cs="Arial"/>
          <w:b/>
          <w:bCs/>
          <w:sz w:val="24"/>
          <w:szCs w:val="24"/>
        </w:rPr>
        <w:t xml:space="preserve">, D. W., et al. </w:t>
      </w:r>
      <w:r w:rsidRPr="000D4FCB">
        <w:rPr>
          <w:rFonts w:ascii="Arial" w:hAnsi="Arial" w:cs="Arial"/>
          <w:b/>
          <w:bCs/>
          <w:sz w:val="24"/>
          <w:szCs w:val="24"/>
          <w:lang w:val="en-GB"/>
        </w:rPr>
        <w:t>(1998). Arabidopsis: A model plant for genome analysis. Science, 282(5389), 662–682.</w:t>
      </w:r>
    </w:p>
    <w:p w14:paraId="742AA529" w14:textId="77777777" w:rsidR="00227125" w:rsidRPr="000D4FCB" w:rsidRDefault="00227125" w:rsidP="00572EE4">
      <w:pPr>
        <w:pStyle w:val="Listeavsnitt"/>
        <w:numPr>
          <w:ilvl w:val="0"/>
          <w:numId w:val="17"/>
        </w:numPr>
        <w:rPr>
          <w:rFonts w:ascii="Arial" w:hAnsi="Arial" w:cs="Arial"/>
          <w:b/>
          <w:bCs/>
          <w:sz w:val="24"/>
          <w:szCs w:val="24"/>
          <w:lang w:val="en-GB"/>
        </w:rPr>
      </w:pPr>
      <w:proofErr w:type="spellStart"/>
      <w:r w:rsidRPr="000D4FCB">
        <w:rPr>
          <w:rFonts w:ascii="Arial" w:hAnsi="Arial" w:cs="Arial"/>
          <w:b/>
          <w:bCs/>
          <w:sz w:val="24"/>
          <w:szCs w:val="24"/>
        </w:rPr>
        <w:t>Goff</w:t>
      </w:r>
      <w:proofErr w:type="spellEnd"/>
      <w:r w:rsidRPr="000D4FCB">
        <w:rPr>
          <w:rFonts w:ascii="Arial" w:hAnsi="Arial" w:cs="Arial"/>
          <w:b/>
          <w:bCs/>
          <w:sz w:val="24"/>
          <w:szCs w:val="24"/>
        </w:rPr>
        <w:t xml:space="preserve">, S. A., et al. </w:t>
      </w:r>
      <w:r w:rsidRPr="000D4FCB">
        <w:rPr>
          <w:rFonts w:ascii="Arial" w:hAnsi="Arial" w:cs="Arial"/>
          <w:b/>
          <w:bCs/>
          <w:sz w:val="24"/>
          <w:szCs w:val="24"/>
          <w:lang w:val="en-GB"/>
        </w:rPr>
        <w:t>(2002). A draft sequence of the rice genome (Oryza sativa). Science, 296(5565), 92–100.</w:t>
      </w:r>
    </w:p>
    <w:p w14:paraId="230EF8E0" w14:textId="77777777" w:rsidR="00227125" w:rsidRPr="000D4FCB" w:rsidRDefault="00227125" w:rsidP="00572EE4">
      <w:pPr>
        <w:pStyle w:val="Listeavsnitt"/>
        <w:numPr>
          <w:ilvl w:val="0"/>
          <w:numId w:val="17"/>
        </w:numPr>
        <w:rPr>
          <w:rFonts w:ascii="Arial" w:hAnsi="Arial" w:cs="Arial"/>
          <w:b/>
          <w:bCs/>
          <w:sz w:val="24"/>
          <w:szCs w:val="24"/>
          <w:lang w:val="en-GB"/>
        </w:rPr>
      </w:pPr>
      <w:r w:rsidRPr="000D4FCB">
        <w:rPr>
          <w:rFonts w:ascii="Arial" w:hAnsi="Arial" w:cs="Arial"/>
          <w:b/>
          <w:bCs/>
          <w:sz w:val="24"/>
          <w:szCs w:val="24"/>
          <w:lang w:val="en-GB"/>
        </w:rPr>
        <w:t>International Rice Genome Sequencing Project. (2005). The map-based sequence of the rice genome. Nature, 436(7052), 793–800.</w:t>
      </w:r>
    </w:p>
    <w:p w14:paraId="106E8145" w14:textId="5F47075E" w:rsidR="00227125" w:rsidRPr="000D4FCB" w:rsidRDefault="00227125" w:rsidP="00572EE4">
      <w:pPr>
        <w:rPr>
          <w:rFonts w:ascii="Arial" w:hAnsi="Arial" w:cs="Arial"/>
          <w:b/>
          <w:bCs/>
          <w:sz w:val="24"/>
          <w:szCs w:val="24"/>
          <w:u w:val="single"/>
          <w:lang w:val="en-GB"/>
        </w:rPr>
      </w:pPr>
      <w:proofErr w:type="spellStart"/>
      <w:r w:rsidRPr="000D4FCB">
        <w:rPr>
          <w:rFonts w:ascii="Arial" w:hAnsi="Arial" w:cs="Arial"/>
          <w:b/>
          <w:bCs/>
          <w:sz w:val="24"/>
          <w:szCs w:val="24"/>
          <w:u w:val="single"/>
          <w:lang w:val="en-GB"/>
        </w:rPr>
        <w:t>Rundorm</w:t>
      </w:r>
      <w:proofErr w:type="spellEnd"/>
      <w:r w:rsidRPr="000D4FCB">
        <w:rPr>
          <w:rFonts w:ascii="Arial" w:hAnsi="Arial" w:cs="Arial"/>
          <w:b/>
          <w:bCs/>
          <w:sz w:val="24"/>
          <w:szCs w:val="24"/>
          <w:u w:val="single"/>
          <w:lang w:val="en-GB"/>
        </w:rPr>
        <w:t xml:space="preserve"> </w:t>
      </w:r>
    </w:p>
    <w:p w14:paraId="7A61EA03" w14:textId="77777777" w:rsidR="00227125" w:rsidRPr="000D4FCB" w:rsidRDefault="00227125" w:rsidP="00572EE4">
      <w:pPr>
        <w:pStyle w:val="Listeavsnitt"/>
        <w:numPr>
          <w:ilvl w:val="0"/>
          <w:numId w:val="16"/>
        </w:numPr>
        <w:rPr>
          <w:rFonts w:ascii="Arial" w:hAnsi="Arial" w:cs="Arial"/>
          <w:b/>
          <w:bCs/>
          <w:sz w:val="24"/>
          <w:szCs w:val="24"/>
          <w:lang w:val="en-GB"/>
        </w:rPr>
      </w:pPr>
      <w:r w:rsidRPr="000D4FCB">
        <w:rPr>
          <w:rFonts w:ascii="Arial" w:hAnsi="Arial" w:cs="Arial"/>
          <w:b/>
          <w:bCs/>
          <w:sz w:val="24"/>
          <w:szCs w:val="24"/>
          <w:lang w:val="en-GB"/>
        </w:rPr>
        <w:t>Brenner, S. (1974). The genetics of Caenorhabditis elegans. Genetics, 77(1), 71–94.</w:t>
      </w:r>
    </w:p>
    <w:p w14:paraId="195B6CE7" w14:textId="77777777" w:rsidR="00227125" w:rsidRPr="000D4FCB" w:rsidRDefault="00227125" w:rsidP="00572EE4">
      <w:pPr>
        <w:pStyle w:val="Listeavsnitt"/>
        <w:numPr>
          <w:ilvl w:val="0"/>
          <w:numId w:val="16"/>
        </w:numPr>
        <w:rPr>
          <w:rFonts w:ascii="Arial" w:hAnsi="Arial" w:cs="Arial"/>
          <w:b/>
          <w:bCs/>
          <w:sz w:val="24"/>
          <w:szCs w:val="24"/>
          <w:lang w:val="en-GB"/>
        </w:rPr>
      </w:pPr>
      <w:r w:rsidRPr="000D4FCB">
        <w:rPr>
          <w:rFonts w:ascii="Arial" w:hAnsi="Arial" w:cs="Arial"/>
          <w:b/>
          <w:bCs/>
          <w:sz w:val="24"/>
          <w:szCs w:val="24"/>
          <w:lang w:val="en-GB"/>
        </w:rPr>
        <w:t>C. elegans Sequencing Consortium. (1998). Genome sequence of the nematode C. elegans. Science, 282(5396), 2012–2018.</w:t>
      </w:r>
    </w:p>
    <w:p w14:paraId="636D9E7A" w14:textId="77777777" w:rsidR="00227125" w:rsidRPr="000D4FCB" w:rsidRDefault="00227125" w:rsidP="00572EE4">
      <w:pPr>
        <w:pStyle w:val="Listeavsnitt"/>
        <w:numPr>
          <w:ilvl w:val="0"/>
          <w:numId w:val="16"/>
        </w:numPr>
        <w:rPr>
          <w:rFonts w:ascii="Arial" w:hAnsi="Arial" w:cs="Arial"/>
          <w:b/>
          <w:bCs/>
          <w:sz w:val="24"/>
          <w:szCs w:val="24"/>
          <w:lang w:val="en-GB"/>
        </w:rPr>
      </w:pPr>
      <w:r w:rsidRPr="000D4FCB">
        <w:rPr>
          <w:rFonts w:ascii="Arial" w:hAnsi="Arial" w:cs="Arial"/>
          <w:b/>
          <w:bCs/>
          <w:sz w:val="24"/>
          <w:szCs w:val="24"/>
          <w:lang w:val="en-GB"/>
        </w:rPr>
        <w:t>Kenyon, C. (2010). The genetics of ageing. Nature, 464(7288), 504–512.</w:t>
      </w:r>
    </w:p>
    <w:p w14:paraId="7F658FE0" w14:textId="77777777" w:rsidR="00227125" w:rsidRPr="000D4FCB" w:rsidRDefault="00227125" w:rsidP="00572EE4">
      <w:pPr>
        <w:pStyle w:val="Listeavsnitt"/>
        <w:numPr>
          <w:ilvl w:val="0"/>
          <w:numId w:val="16"/>
        </w:numPr>
        <w:rPr>
          <w:rFonts w:ascii="Arial" w:hAnsi="Arial" w:cs="Arial"/>
          <w:b/>
          <w:bCs/>
          <w:sz w:val="24"/>
          <w:szCs w:val="24"/>
          <w:lang w:val="en-GB"/>
        </w:rPr>
      </w:pPr>
      <w:r w:rsidRPr="000D4FCB">
        <w:rPr>
          <w:rFonts w:ascii="Arial" w:hAnsi="Arial" w:cs="Arial"/>
          <w:b/>
          <w:bCs/>
          <w:sz w:val="24"/>
          <w:szCs w:val="24"/>
          <w:lang w:val="en-GB"/>
        </w:rPr>
        <w:t xml:space="preserve">Kenyon, C., Chang, J., Gensch, E., Rudner, A., &amp; </w:t>
      </w:r>
      <w:proofErr w:type="spellStart"/>
      <w:r w:rsidRPr="000D4FCB">
        <w:rPr>
          <w:rFonts w:ascii="Arial" w:hAnsi="Arial" w:cs="Arial"/>
          <w:b/>
          <w:bCs/>
          <w:sz w:val="24"/>
          <w:szCs w:val="24"/>
          <w:lang w:val="en-GB"/>
        </w:rPr>
        <w:t>Tabtiang</w:t>
      </w:r>
      <w:proofErr w:type="spellEnd"/>
      <w:r w:rsidRPr="000D4FCB">
        <w:rPr>
          <w:rFonts w:ascii="Arial" w:hAnsi="Arial" w:cs="Arial"/>
          <w:b/>
          <w:bCs/>
          <w:sz w:val="24"/>
          <w:szCs w:val="24"/>
          <w:lang w:val="en-GB"/>
        </w:rPr>
        <w:t>, R. (1993). A C. elegans mutant that lives twice as long as wild type. Nature, 366(6454), 461–464.</w:t>
      </w:r>
    </w:p>
    <w:p w14:paraId="764D713E" w14:textId="2909C8DB" w:rsidR="00227125" w:rsidRPr="000D4FCB" w:rsidRDefault="00227125" w:rsidP="00572EE4">
      <w:pPr>
        <w:rPr>
          <w:rFonts w:ascii="Arial" w:hAnsi="Arial" w:cs="Arial"/>
          <w:b/>
          <w:bCs/>
          <w:sz w:val="24"/>
          <w:szCs w:val="24"/>
          <w:u w:val="single"/>
          <w:lang w:val="en-GB"/>
        </w:rPr>
      </w:pPr>
      <w:proofErr w:type="spellStart"/>
      <w:r w:rsidRPr="000D4FCB">
        <w:rPr>
          <w:rFonts w:ascii="Arial" w:hAnsi="Arial" w:cs="Arial"/>
          <w:b/>
          <w:bCs/>
          <w:sz w:val="24"/>
          <w:szCs w:val="24"/>
          <w:u w:val="single"/>
          <w:lang w:val="en-GB"/>
        </w:rPr>
        <w:t>Insekter</w:t>
      </w:r>
      <w:proofErr w:type="spellEnd"/>
      <w:r w:rsidRPr="000D4FCB">
        <w:rPr>
          <w:rFonts w:ascii="Arial" w:hAnsi="Arial" w:cs="Arial"/>
          <w:b/>
          <w:bCs/>
          <w:sz w:val="24"/>
          <w:szCs w:val="24"/>
          <w:u w:val="single"/>
          <w:lang w:val="en-GB"/>
        </w:rPr>
        <w:t xml:space="preserve"> </w:t>
      </w:r>
    </w:p>
    <w:p w14:paraId="13FE54E2" w14:textId="77777777" w:rsidR="00227125" w:rsidRPr="000D4FCB" w:rsidRDefault="00227125" w:rsidP="00572EE4">
      <w:pPr>
        <w:pStyle w:val="Listeavsnitt"/>
        <w:numPr>
          <w:ilvl w:val="0"/>
          <w:numId w:val="15"/>
        </w:numPr>
        <w:rPr>
          <w:rFonts w:ascii="Arial" w:hAnsi="Arial" w:cs="Arial"/>
          <w:b/>
          <w:bCs/>
          <w:sz w:val="24"/>
          <w:szCs w:val="24"/>
          <w:lang w:val="en-GB"/>
        </w:rPr>
      </w:pPr>
      <w:r w:rsidRPr="000D4FCB">
        <w:rPr>
          <w:rFonts w:ascii="Arial" w:hAnsi="Arial" w:cs="Arial"/>
          <w:b/>
          <w:bCs/>
          <w:sz w:val="24"/>
          <w:szCs w:val="24"/>
          <w:lang w:val="en-GB"/>
        </w:rPr>
        <w:t>Morgan, T. H. (1910). Sex-limited inheritance in Drosophila. Science, 32(812), 120–122.</w:t>
      </w:r>
    </w:p>
    <w:p w14:paraId="1F0B113C" w14:textId="77777777" w:rsidR="00227125" w:rsidRPr="000D4FCB" w:rsidRDefault="00227125" w:rsidP="00572EE4">
      <w:pPr>
        <w:pStyle w:val="Listeavsnitt"/>
        <w:numPr>
          <w:ilvl w:val="0"/>
          <w:numId w:val="15"/>
        </w:numPr>
        <w:rPr>
          <w:rFonts w:ascii="Arial" w:hAnsi="Arial" w:cs="Arial"/>
          <w:b/>
          <w:bCs/>
          <w:sz w:val="24"/>
          <w:szCs w:val="24"/>
          <w:lang w:val="en-GB"/>
        </w:rPr>
      </w:pPr>
      <w:r w:rsidRPr="000D4FCB">
        <w:rPr>
          <w:rFonts w:ascii="Arial" w:hAnsi="Arial" w:cs="Arial"/>
          <w:b/>
          <w:bCs/>
          <w:sz w:val="24"/>
          <w:szCs w:val="24"/>
          <w:lang w:val="en-GB"/>
        </w:rPr>
        <w:t>Lewis, E. B. (1978). A gene complex controlling segmentation in Drosophila. Nature, 276(5688), 565–570.</w:t>
      </w:r>
    </w:p>
    <w:p w14:paraId="06A0E7F1" w14:textId="77777777" w:rsidR="00227125" w:rsidRPr="000D4FCB" w:rsidRDefault="00227125" w:rsidP="00572EE4">
      <w:pPr>
        <w:pStyle w:val="Listeavsnitt"/>
        <w:numPr>
          <w:ilvl w:val="0"/>
          <w:numId w:val="15"/>
        </w:numPr>
        <w:rPr>
          <w:rFonts w:ascii="Arial" w:hAnsi="Arial" w:cs="Arial"/>
          <w:b/>
          <w:bCs/>
          <w:sz w:val="24"/>
          <w:szCs w:val="24"/>
          <w:lang w:val="en-GB"/>
        </w:rPr>
      </w:pPr>
      <w:proofErr w:type="spellStart"/>
      <w:r w:rsidRPr="000D4FCB">
        <w:rPr>
          <w:rFonts w:ascii="Arial" w:hAnsi="Arial" w:cs="Arial"/>
          <w:b/>
          <w:bCs/>
          <w:sz w:val="24"/>
          <w:szCs w:val="24"/>
          <w:lang w:val="en-GB"/>
        </w:rPr>
        <w:t>Nüsslein</w:t>
      </w:r>
      <w:proofErr w:type="spellEnd"/>
      <w:r w:rsidRPr="000D4FCB">
        <w:rPr>
          <w:rFonts w:ascii="Arial" w:hAnsi="Arial" w:cs="Arial"/>
          <w:b/>
          <w:bCs/>
          <w:sz w:val="24"/>
          <w:szCs w:val="24"/>
          <w:lang w:val="en-GB"/>
        </w:rPr>
        <w:t xml:space="preserve">-Volhard, C., &amp; </w:t>
      </w:r>
      <w:proofErr w:type="spellStart"/>
      <w:r w:rsidRPr="000D4FCB">
        <w:rPr>
          <w:rFonts w:ascii="Arial" w:hAnsi="Arial" w:cs="Arial"/>
          <w:b/>
          <w:bCs/>
          <w:sz w:val="24"/>
          <w:szCs w:val="24"/>
          <w:lang w:val="en-GB"/>
        </w:rPr>
        <w:t>Wieschaus</w:t>
      </w:r>
      <w:proofErr w:type="spellEnd"/>
      <w:r w:rsidRPr="000D4FCB">
        <w:rPr>
          <w:rFonts w:ascii="Arial" w:hAnsi="Arial" w:cs="Arial"/>
          <w:b/>
          <w:bCs/>
          <w:sz w:val="24"/>
          <w:szCs w:val="24"/>
          <w:lang w:val="en-GB"/>
        </w:rPr>
        <w:t>, E. (1980). Mutations affecting segment number and polarity in Drosophila. Nature, 287(5785), 795–801.</w:t>
      </w:r>
    </w:p>
    <w:p w14:paraId="65EEC46B" w14:textId="77777777" w:rsidR="00227125" w:rsidRPr="000D4FCB" w:rsidRDefault="00227125" w:rsidP="00572EE4">
      <w:pPr>
        <w:pStyle w:val="Listeavsnitt"/>
        <w:numPr>
          <w:ilvl w:val="0"/>
          <w:numId w:val="15"/>
        </w:numPr>
        <w:rPr>
          <w:rFonts w:ascii="Arial" w:hAnsi="Arial" w:cs="Arial"/>
          <w:b/>
          <w:bCs/>
          <w:sz w:val="24"/>
          <w:szCs w:val="24"/>
          <w:lang w:val="en-GB"/>
        </w:rPr>
      </w:pPr>
      <w:r w:rsidRPr="000D4FCB">
        <w:rPr>
          <w:rFonts w:ascii="Arial" w:hAnsi="Arial" w:cs="Arial"/>
          <w:b/>
          <w:bCs/>
          <w:sz w:val="24"/>
          <w:szCs w:val="24"/>
          <w:lang w:val="en-GB"/>
        </w:rPr>
        <w:t>Bellen, H. J., Tong, C., &amp; Tsuda, H. (2010). 100 years of Drosophila research and its impact on biomedical science. Nature Reviews Genetics, 11(7), 514–522.</w:t>
      </w:r>
    </w:p>
    <w:p w14:paraId="13F21BBC" w14:textId="2ED4739B" w:rsidR="00227125" w:rsidRPr="000D4FCB" w:rsidRDefault="00227125" w:rsidP="00572EE4">
      <w:pPr>
        <w:rPr>
          <w:rFonts w:ascii="Arial" w:hAnsi="Arial" w:cs="Arial"/>
          <w:b/>
          <w:bCs/>
          <w:sz w:val="24"/>
          <w:szCs w:val="24"/>
          <w:u w:val="single"/>
          <w:lang w:val="en-GB"/>
        </w:rPr>
      </w:pPr>
      <w:proofErr w:type="spellStart"/>
      <w:r w:rsidRPr="000D4FCB">
        <w:rPr>
          <w:rFonts w:ascii="Arial" w:hAnsi="Arial" w:cs="Arial"/>
          <w:b/>
          <w:bCs/>
          <w:sz w:val="24"/>
          <w:szCs w:val="24"/>
          <w:u w:val="single"/>
          <w:lang w:val="en-GB"/>
        </w:rPr>
        <w:t>Amfibier</w:t>
      </w:r>
      <w:proofErr w:type="spellEnd"/>
      <w:r w:rsidRPr="000D4FCB">
        <w:rPr>
          <w:rFonts w:ascii="Arial" w:hAnsi="Arial" w:cs="Arial"/>
          <w:b/>
          <w:bCs/>
          <w:sz w:val="24"/>
          <w:szCs w:val="24"/>
          <w:u w:val="single"/>
          <w:lang w:val="en-GB"/>
        </w:rPr>
        <w:t xml:space="preserve"> </w:t>
      </w:r>
    </w:p>
    <w:p w14:paraId="4A1EAD20" w14:textId="77777777" w:rsidR="00227125" w:rsidRPr="000D4FCB" w:rsidRDefault="00227125" w:rsidP="00572EE4">
      <w:pPr>
        <w:pStyle w:val="Listeavsnitt"/>
        <w:numPr>
          <w:ilvl w:val="0"/>
          <w:numId w:val="14"/>
        </w:numPr>
        <w:rPr>
          <w:rFonts w:ascii="Arial" w:hAnsi="Arial" w:cs="Arial"/>
          <w:b/>
          <w:bCs/>
          <w:sz w:val="24"/>
          <w:szCs w:val="24"/>
          <w:lang w:val="en-GB"/>
        </w:rPr>
      </w:pPr>
      <w:r w:rsidRPr="000D4FCB">
        <w:rPr>
          <w:rFonts w:ascii="Arial" w:hAnsi="Arial" w:cs="Arial"/>
          <w:b/>
          <w:bCs/>
          <w:sz w:val="24"/>
          <w:szCs w:val="24"/>
          <w:lang w:val="en-GB"/>
        </w:rPr>
        <w:t>Gurdon, J. B., &amp; Hopwood, N. (2000). The introduction of Xenopus laevis into developmental biology. International Journal of Developmental Biology, 44(1), 43–50.</w:t>
      </w:r>
    </w:p>
    <w:p w14:paraId="15E47673" w14:textId="77777777" w:rsidR="00227125" w:rsidRPr="000D4FCB" w:rsidRDefault="00227125" w:rsidP="00572EE4">
      <w:pPr>
        <w:pStyle w:val="Listeavsnitt"/>
        <w:numPr>
          <w:ilvl w:val="0"/>
          <w:numId w:val="14"/>
        </w:numPr>
        <w:rPr>
          <w:rFonts w:ascii="Arial" w:hAnsi="Arial" w:cs="Arial"/>
          <w:b/>
          <w:bCs/>
          <w:sz w:val="24"/>
          <w:szCs w:val="24"/>
        </w:rPr>
      </w:pPr>
      <w:r w:rsidRPr="000D4FCB">
        <w:rPr>
          <w:rFonts w:ascii="Arial" w:hAnsi="Arial" w:cs="Arial"/>
          <w:b/>
          <w:bCs/>
          <w:sz w:val="24"/>
          <w:szCs w:val="24"/>
        </w:rPr>
        <w:t xml:space="preserve">Sive, H. L., Grainger, R. M., &amp; </w:t>
      </w:r>
      <w:proofErr w:type="spellStart"/>
      <w:r w:rsidRPr="000D4FCB">
        <w:rPr>
          <w:rFonts w:ascii="Arial" w:hAnsi="Arial" w:cs="Arial"/>
          <w:b/>
          <w:bCs/>
          <w:sz w:val="24"/>
          <w:szCs w:val="24"/>
        </w:rPr>
        <w:t>Harland</w:t>
      </w:r>
      <w:proofErr w:type="spellEnd"/>
      <w:r w:rsidRPr="000D4FCB">
        <w:rPr>
          <w:rFonts w:ascii="Arial" w:hAnsi="Arial" w:cs="Arial"/>
          <w:b/>
          <w:bCs/>
          <w:sz w:val="24"/>
          <w:szCs w:val="24"/>
        </w:rPr>
        <w:t xml:space="preserve">, R. M. (2000). </w:t>
      </w:r>
      <w:r w:rsidRPr="000D4FCB">
        <w:rPr>
          <w:rFonts w:ascii="Arial" w:hAnsi="Arial" w:cs="Arial"/>
          <w:b/>
          <w:bCs/>
          <w:sz w:val="24"/>
          <w:szCs w:val="24"/>
          <w:lang w:val="en-GB"/>
        </w:rPr>
        <w:t xml:space="preserve">Early Development of Xenopus laevis: A Laboratory Manual. </w:t>
      </w:r>
      <w:r w:rsidRPr="000D4FCB">
        <w:rPr>
          <w:rFonts w:ascii="Arial" w:hAnsi="Arial" w:cs="Arial"/>
          <w:b/>
          <w:bCs/>
          <w:sz w:val="24"/>
          <w:szCs w:val="24"/>
        </w:rPr>
        <w:t>Cold Spring Harbor Laboratory Press.</w:t>
      </w:r>
    </w:p>
    <w:p w14:paraId="78A0DABD" w14:textId="77777777" w:rsidR="00227125" w:rsidRPr="000D4FCB" w:rsidRDefault="00227125" w:rsidP="00572EE4">
      <w:pPr>
        <w:pStyle w:val="Listeavsnitt"/>
        <w:numPr>
          <w:ilvl w:val="0"/>
          <w:numId w:val="14"/>
        </w:numPr>
        <w:rPr>
          <w:rFonts w:ascii="Arial" w:hAnsi="Arial" w:cs="Arial"/>
          <w:b/>
          <w:bCs/>
          <w:sz w:val="24"/>
          <w:szCs w:val="24"/>
          <w:lang w:val="en-GB"/>
        </w:rPr>
      </w:pPr>
      <w:proofErr w:type="spellStart"/>
      <w:r w:rsidRPr="000D4FCB">
        <w:rPr>
          <w:rFonts w:ascii="Arial" w:hAnsi="Arial" w:cs="Arial"/>
          <w:b/>
          <w:bCs/>
          <w:sz w:val="24"/>
          <w:szCs w:val="24"/>
          <w:lang w:val="en-GB"/>
        </w:rPr>
        <w:t>Nowoshilow</w:t>
      </w:r>
      <w:proofErr w:type="spellEnd"/>
      <w:r w:rsidRPr="000D4FCB">
        <w:rPr>
          <w:rFonts w:ascii="Arial" w:hAnsi="Arial" w:cs="Arial"/>
          <w:b/>
          <w:bCs/>
          <w:sz w:val="24"/>
          <w:szCs w:val="24"/>
          <w:lang w:val="en-GB"/>
        </w:rPr>
        <w:t>, S., et al. (2018). The axolotl genome and the evolution of key tissue formation regulators. Nature, 554(7690), 50–55.</w:t>
      </w:r>
    </w:p>
    <w:p w14:paraId="4DF47102" w14:textId="77777777" w:rsidR="00227125" w:rsidRPr="000D4FCB" w:rsidRDefault="00227125" w:rsidP="00572EE4">
      <w:pPr>
        <w:pStyle w:val="Listeavsnitt"/>
        <w:numPr>
          <w:ilvl w:val="0"/>
          <w:numId w:val="14"/>
        </w:numPr>
        <w:rPr>
          <w:rFonts w:ascii="Arial" w:hAnsi="Arial" w:cs="Arial"/>
          <w:b/>
          <w:bCs/>
          <w:sz w:val="24"/>
          <w:szCs w:val="24"/>
        </w:rPr>
      </w:pPr>
      <w:r w:rsidRPr="000D4FCB">
        <w:rPr>
          <w:rFonts w:ascii="Arial" w:hAnsi="Arial" w:cs="Arial"/>
          <w:b/>
          <w:bCs/>
          <w:sz w:val="24"/>
          <w:szCs w:val="24"/>
          <w:lang w:val="en-GB"/>
        </w:rPr>
        <w:t xml:space="preserve">Tanaka, E. M. (2016). The molecular and cellular choreography of appendage regeneration. </w:t>
      </w:r>
      <w:r w:rsidRPr="000D4FCB">
        <w:rPr>
          <w:rFonts w:ascii="Arial" w:hAnsi="Arial" w:cs="Arial"/>
          <w:b/>
          <w:bCs/>
          <w:sz w:val="24"/>
          <w:szCs w:val="24"/>
        </w:rPr>
        <w:t>Cell, 165(7), 1598–1608.</w:t>
      </w:r>
    </w:p>
    <w:p w14:paraId="35A02661" w14:textId="104E6DD0" w:rsidR="00227125" w:rsidRPr="000D4FCB" w:rsidRDefault="00227125" w:rsidP="00572EE4">
      <w:pPr>
        <w:rPr>
          <w:rFonts w:ascii="Arial" w:hAnsi="Arial" w:cs="Arial"/>
          <w:b/>
          <w:bCs/>
          <w:sz w:val="24"/>
          <w:szCs w:val="24"/>
          <w:u w:val="single"/>
        </w:rPr>
      </w:pPr>
      <w:r w:rsidRPr="000D4FCB">
        <w:rPr>
          <w:rFonts w:ascii="Arial" w:hAnsi="Arial" w:cs="Arial"/>
          <w:b/>
          <w:bCs/>
          <w:sz w:val="24"/>
          <w:szCs w:val="24"/>
          <w:u w:val="single"/>
        </w:rPr>
        <w:lastRenderedPageBreak/>
        <w:t xml:space="preserve">Fisk </w:t>
      </w:r>
    </w:p>
    <w:p w14:paraId="5BED2A1C" w14:textId="77777777" w:rsidR="00227125" w:rsidRPr="000D4FCB" w:rsidRDefault="00227125" w:rsidP="00572EE4">
      <w:pPr>
        <w:pStyle w:val="Listeavsnitt"/>
        <w:numPr>
          <w:ilvl w:val="0"/>
          <w:numId w:val="13"/>
        </w:numPr>
        <w:rPr>
          <w:rFonts w:ascii="Arial" w:hAnsi="Arial" w:cs="Arial"/>
          <w:b/>
          <w:bCs/>
          <w:sz w:val="24"/>
          <w:szCs w:val="24"/>
          <w:lang w:val="en-GB"/>
        </w:rPr>
      </w:pPr>
      <w:proofErr w:type="spellStart"/>
      <w:r w:rsidRPr="000D4FCB">
        <w:rPr>
          <w:rFonts w:ascii="Arial" w:hAnsi="Arial" w:cs="Arial"/>
          <w:b/>
          <w:bCs/>
          <w:sz w:val="24"/>
          <w:szCs w:val="24"/>
        </w:rPr>
        <w:t>Kimmel</w:t>
      </w:r>
      <w:proofErr w:type="spellEnd"/>
      <w:r w:rsidRPr="000D4FCB">
        <w:rPr>
          <w:rFonts w:ascii="Arial" w:hAnsi="Arial" w:cs="Arial"/>
          <w:b/>
          <w:bCs/>
          <w:sz w:val="24"/>
          <w:szCs w:val="24"/>
        </w:rPr>
        <w:t xml:space="preserve">, C. B., et al. </w:t>
      </w:r>
      <w:r w:rsidRPr="000D4FCB">
        <w:rPr>
          <w:rFonts w:ascii="Arial" w:hAnsi="Arial" w:cs="Arial"/>
          <w:b/>
          <w:bCs/>
          <w:sz w:val="24"/>
          <w:szCs w:val="24"/>
          <w:lang w:val="en-GB"/>
        </w:rPr>
        <w:t>(1995). Stages of embryonic development of the zebrafish. Developmental Dynamics, 203(3), 253–310.</w:t>
      </w:r>
    </w:p>
    <w:p w14:paraId="347549F7" w14:textId="77777777" w:rsidR="00227125" w:rsidRPr="000D4FCB" w:rsidRDefault="00227125" w:rsidP="00572EE4">
      <w:pPr>
        <w:pStyle w:val="Listeavsnitt"/>
        <w:numPr>
          <w:ilvl w:val="0"/>
          <w:numId w:val="13"/>
        </w:numPr>
        <w:rPr>
          <w:rFonts w:ascii="Arial" w:hAnsi="Arial" w:cs="Arial"/>
          <w:b/>
          <w:bCs/>
          <w:sz w:val="24"/>
          <w:szCs w:val="24"/>
          <w:lang w:val="en-GB"/>
        </w:rPr>
      </w:pPr>
      <w:r w:rsidRPr="000D4FCB">
        <w:rPr>
          <w:rFonts w:ascii="Arial" w:hAnsi="Arial" w:cs="Arial"/>
          <w:b/>
          <w:bCs/>
          <w:sz w:val="24"/>
          <w:szCs w:val="24"/>
          <w:lang w:val="en-GB"/>
        </w:rPr>
        <w:t>Howe, K., et al. (2013). The zebrafish reference genome sequence. Nature, 496(7446), 498–503.</w:t>
      </w:r>
    </w:p>
    <w:p w14:paraId="12A361C0" w14:textId="77777777" w:rsidR="00227125" w:rsidRPr="000D4FCB" w:rsidRDefault="00227125" w:rsidP="00572EE4">
      <w:pPr>
        <w:pStyle w:val="Listeavsnitt"/>
        <w:numPr>
          <w:ilvl w:val="0"/>
          <w:numId w:val="13"/>
        </w:numPr>
        <w:rPr>
          <w:rFonts w:ascii="Arial" w:hAnsi="Arial" w:cs="Arial"/>
          <w:b/>
          <w:bCs/>
          <w:sz w:val="24"/>
          <w:szCs w:val="24"/>
          <w:lang w:val="en-GB"/>
        </w:rPr>
      </w:pPr>
      <w:r w:rsidRPr="000D4FCB">
        <w:rPr>
          <w:rFonts w:ascii="Arial" w:hAnsi="Arial" w:cs="Arial"/>
          <w:b/>
          <w:bCs/>
          <w:sz w:val="24"/>
          <w:szCs w:val="24"/>
        </w:rPr>
        <w:t xml:space="preserve">Bell, M. A., &amp; Foster, S. A. (1994). </w:t>
      </w:r>
      <w:r w:rsidRPr="000D4FCB">
        <w:rPr>
          <w:rFonts w:ascii="Arial" w:hAnsi="Arial" w:cs="Arial"/>
          <w:b/>
          <w:bCs/>
          <w:sz w:val="24"/>
          <w:szCs w:val="24"/>
          <w:lang w:val="en-GB"/>
        </w:rPr>
        <w:t xml:space="preserve">The Evolutionary Biology of the </w:t>
      </w:r>
      <w:proofErr w:type="spellStart"/>
      <w:r w:rsidRPr="000D4FCB">
        <w:rPr>
          <w:rFonts w:ascii="Arial" w:hAnsi="Arial" w:cs="Arial"/>
          <w:b/>
          <w:bCs/>
          <w:sz w:val="24"/>
          <w:szCs w:val="24"/>
          <w:lang w:val="en-GB"/>
        </w:rPr>
        <w:t>Threespine</w:t>
      </w:r>
      <w:proofErr w:type="spellEnd"/>
      <w:r w:rsidRPr="000D4FCB">
        <w:rPr>
          <w:rFonts w:ascii="Arial" w:hAnsi="Arial" w:cs="Arial"/>
          <w:b/>
          <w:bCs/>
          <w:sz w:val="24"/>
          <w:szCs w:val="24"/>
          <w:lang w:val="en-GB"/>
        </w:rPr>
        <w:t xml:space="preserve"> Stickleback. Oxford University Press.</w:t>
      </w:r>
    </w:p>
    <w:p w14:paraId="20E9AE23" w14:textId="77777777" w:rsidR="00227125" w:rsidRPr="000D4FCB" w:rsidRDefault="00227125" w:rsidP="00572EE4">
      <w:pPr>
        <w:pStyle w:val="Listeavsnitt"/>
        <w:numPr>
          <w:ilvl w:val="0"/>
          <w:numId w:val="13"/>
        </w:numPr>
        <w:rPr>
          <w:rFonts w:ascii="Arial" w:hAnsi="Arial" w:cs="Arial"/>
          <w:b/>
          <w:bCs/>
          <w:sz w:val="24"/>
          <w:szCs w:val="24"/>
          <w:lang w:val="en-GB"/>
        </w:rPr>
      </w:pPr>
      <w:r w:rsidRPr="000D4FCB">
        <w:rPr>
          <w:rFonts w:ascii="Arial" w:hAnsi="Arial" w:cs="Arial"/>
          <w:b/>
          <w:bCs/>
          <w:sz w:val="24"/>
          <w:szCs w:val="24"/>
        </w:rPr>
        <w:t xml:space="preserve">Jones, F. C., et al. </w:t>
      </w:r>
      <w:r w:rsidRPr="000D4FCB">
        <w:rPr>
          <w:rFonts w:ascii="Arial" w:hAnsi="Arial" w:cs="Arial"/>
          <w:b/>
          <w:bCs/>
          <w:sz w:val="24"/>
          <w:szCs w:val="24"/>
          <w:lang w:val="en-GB"/>
        </w:rPr>
        <w:t xml:space="preserve">(2012). The genomic basis of adaptive evolution in </w:t>
      </w:r>
      <w:proofErr w:type="spellStart"/>
      <w:r w:rsidRPr="000D4FCB">
        <w:rPr>
          <w:rFonts w:ascii="Arial" w:hAnsi="Arial" w:cs="Arial"/>
          <w:b/>
          <w:bCs/>
          <w:sz w:val="24"/>
          <w:szCs w:val="24"/>
          <w:lang w:val="en-GB"/>
        </w:rPr>
        <w:t>threespine</w:t>
      </w:r>
      <w:proofErr w:type="spellEnd"/>
      <w:r w:rsidRPr="000D4FCB">
        <w:rPr>
          <w:rFonts w:ascii="Arial" w:hAnsi="Arial" w:cs="Arial"/>
          <w:b/>
          <w:bCs/>
          <w:sz w:val="24"/>
          <w:szCs w:val="24"/>
          <w:lang w:val="en-GB"/>
        </w:rPr>
        <w:t xml:space="preserve"> sticklebacks. Nature, 484(7392), 55–61.</w:t>
      </w:r>
    </w:p>
    <w:p w14:paraId="3FCA2EB6" w14:textId="2F004A49" w:rsidR="00227125" w:rsidRPr="000D4FCB" w:rsidRDefault="00227125" w:rsidP="00572EE4">
      <w:pPr>
        <w:rPr>
          <w:rFonts w:ascii="Arial" w:hAnsi="Arial" w:cs="Arial"/>
          <w:b/>
          <w:bCs/>
          <w:sz w:val="24"/>
          <w:szCs w:val="24"/>
          <w:u w:val="single"/>
          <w:lang w:val="en-GB"/>
        </w:rPr>
      </w:pPr>
      <w:proofErr w:type="spellStart"/>
      <w:r w:rsidRPr="000D4FCB">
        <w:rPr>
          <w:rFonts w:ascii="Arial" w:hAnsi="Arial" w:cs="Arial"/>
          <w:b/>
          <w:bCs/>
          <w:sz w:val="24"/>
          <w:szCs w:val="24"/>
          <w:u w:val="single"/>
          <w:lang w:val="en-GB"/>
        </w:rPr>
        <w:t>Pattedyr</w:t>
      </w:r>
      <w:proofErr w:type="spellEnd"/>
      <w:r w:rsidRPr="000D4FCB">
        <w:rPr>
          <w:rFonts w:ascii="Arial" w:hAnsi="Arial" w:cs="Arial"/>
          <w:b/>
          <w:bCs/>
          <w:sz w:val="24"/>
          <w:szCs w:val="24"/>
          <w:u w:val="single"/>
          <w:lang w:val="en-GB"/>
        </w:rPr>
        <w:t xml:space="preserve"> </w:t>
      </w:r>
    </w:p>
    <w:p w14:paraId="4A6EC639" w14:textId="77777777" w:rsidR="00227125" w:rsidRPr="000D4FCB" w:rsidRDefault="00227125" w:rsidP="00572EE4">
      <w:pPr>
        <w:pStyle w:val="Listeavsnitt"/>
        <w:numPr>
          <w:ilvl w:val="0"/>
          <w:numId w:val="12"/>
        </w:numPr>
        <w:rPr>
          <w:rFonts w:ascii="Arial" w:hAnsi="Arial" w:cs="Arial"/>
          <w:b/>
          <w:bCs/>
          <w:sz w:val="24"/>
          <w:szCs w:val="24"/>
          <w:lang w:val="en-GB"/>
        </w:rPr>
      </w:pPr>
      <w:r w:rsidRPr="000D4FCB">
        <w:rPr>
          <w:rFonts w:ascii="Arial" w:hAnsi="Arial" w:cs="Arial"/>
          <w:b/>
          <w:bCs/>
          <w:sz w:val="24"/>
          <w:szCs w:val="24"/>
          <w:lang w:val="en-GB"/>
        </w:rPr>
        <w:t>Silver, L. M. (1995). Mouse Genetics: Concepts and Applications. Oxford University Press.</w:t>
      </w:r>
    </w:p>
    <w:p w14:paraId="16B744D6" w14:textId="77777777" w:rsidR="00227125" w:rsidRPr="000D4FCB" w:rsidRDefault="00227125" w:rsidP="00572EE4">
      <w:pPr>
        <w:pStyle w:val="Listeavsnitt"/>
        <w:numPr>
          <w:ilvl w:val="0"/>
          <w:numId w:val="12"/>
        </w:numPr>
        <w:rPr>
          <w:rFonts w:ascii="Arial" w:hAnsi="Arial" w:cs="Arial"/>
          <w:b/>
          <w:bCs/>
          <w:sz w:val="24"/>
          <w:szCs w:val="24"/>
          <w:lang w:val="en-GB"/>
        </w:rPr>
      </w:pPr>
      <w:r w:rsidRPr="000D4FCB">
        <w:rPr>
          <w:rFonts w:ascii="Arial" w:hAnsi="Arial" w:cs="Arial"/>
          <w:b/>
          <w:bCs/>
          <w:sz w:val="24"/>
          <w:szCs w:val="24"/>
          <w:lang w:val="en-GB"/>
        </w:rPr>
        <w:t>Rosenthal, N., &amp; Brown, S. (2007). The mouse ascending: Perspectives for human</w:t>
      </w:r>
      <w:r w:rsidRPr="000D4FCB">
        <w:rPr>
          <w:rFonts w:ascii="Arial" w:hAnsi="Arial" w:cs="Arial"/>
          <w:b/>
          <w:bCs/>
          <w:sz w:val="24"/>
          <w:szCs w:val="24"/>
          <w:lang w:val="en-GB"/>
        </w:rPr>
        <w:noBreakHyphen/>
        <w:t>disease models. Nature Cell Biology, 9(9), 993–999.</w:t>
      </w:r>
    </w:p>
    <w:p w14:paraId="0FD88E33" w14:textId="77777777" w:rsidR="00227125" w:rsidRPr="000D4FCB" w:rsidRDefault="00227125" w:rsidP="00572EE4">
      <w:pPr>
        <w:pStyle w:val="Listeavsnitt"/>
        <w:numPr>
          <w:ilvl w:val="0"/>
          <w:numId w:val="12"/>
        </w:numPr>
        <w:rPr>
          <w:rFonts w:ascii="Arial" w:hAnsi="Arial" w:cs="Arial"/>
          <w:b/>
          <w:bCs/>
          <w:sz w:val="24"/>
          <w:szCs w:val="24"/>
          <w:lang w:val="en-GB"/>
        </w:rPr>
      </w:pPr>
      <w:r w:rsidRPr="000D4FCB">
        <w:rPr>
          <w:rFonts w:ascii="Arial" w:hAnsi="Arial" w:cs="Arial"/>
          <w:b/>
          <w:bCs/>
          <w:sz w:val="24"/>
          <w:szCs w:val="24"/>
          <w:lang w:val="en-GB"/>
        </w:rPr>
        <w:t>Capitanio, J. P., &amp; Emborg, M. E. (2008). Contributions of non-human primates to neuroscience research. The Lancet, 371(9618), 1126–1135.</w:t>
      </w:r>
    </w:p>
    <w:p w14:paraId="01D406CF" w14:textId="77777777" w:rsidR="00227125" w:rsidRPr="000D4FCB" w:rsidRDefault="00227125" w:rsidP="00572EE4">
      <w:pPr>
        <w:pStyle w:val="Listeavsnitt"/>
        <w:numPr>
          <w:ilvl w:val="0"/>
          <w:numId w:val="12"/>
        </w:numPr>
        <w:rPr>
          <w:rFonts w:ascii="Arial" w:hAnsi="Arial" w:cs="Arial"/>
          <w:b/>
          <w:bCs/>
          <w:sz w:val="24"/>
          <w:szCs w:val="24"/>
        </w:rPr>
      </w:pPr>
      <w:r w:rsidRPr="000D4FCB">
        <w:rPr>
          <w:rFonts w:ascii="Arial" w:hAnsi="Arial" w:cs="Arial"/>
          <w:b/>
          <w:bCs/>
          <w:sz w:val="24"/>
          <w:szCs w:val="24"/>
          <w:lang w:val="en-GB"/>
        </w:rPr>
        <w:t xml:space="preserve">National Research Council. (2011). Guide for the Care and Use of Laboratory Animals (8. </w:t>
      </w:r>
      <w:proofErr w:type="spellStart"/>
      <w:r w:rsidRPr="000D4FCB">
        <w:rPr>
          <w:rFonts w:ascii="Arial" w:hAnsi="Arial" w:cs="Arial"/>
          <w:b/>
          <w:bCs/>
          <w:sz w:val="24"/>
          <w:szCs w:val="24"/>
          <w:lang w:val="en-GB"/>
        </w:rPr>
        <w:t>utg</w:t>
      </w:r>
      <w:proofErr w:type="spellEnd"/>
      <w:r w:rsidRPr="000D4FCB">
        <w:rPr>
          <w:rFonts w:ascii="Arial" w:hAnsi="Arial" w:cs="Arial"/>
          <w:b/>
          <w:bCs/>
          <w:sz w:val="24"/>
          <w:szCs w:val="24"/>
          <w:lang w:val="en-GB"/>
        </w:rPr>
        <w:t xml:space="preserve">.). </w:t>
      </w:r>
      <w:r w:rsidRPr="000D4FCB">
        <w:rPr>
          <w:rFonts w:ascii="Arial" w:hAnsi="Arial" w:cs="Arial"/>
          <w:b/>
          <w:bCs/>
          <w:sz w:val="24"/>
          <w:szCs w:val="24"/>
        </w:rPr>
        <w:t xml:space="preserve">National </w:t>
      </w:r>
      <w:proofErr w:type="spellStart"/>
      <w:r w:rsidRPr="000D4FCB">
        <w:rPr>
          <w:rFonts w:ascii="Arial" w:hAnsi="Arial" w:cs="Arial"/>
          <w:b/>
          <w:bCs/>
          <w:sz w:val="24"/>
          <w:szCs w:val="24"/>
        </w:rPr>
        <w:t>Academies</w:t>
      </w:r>
      <w:proofErr w:type="spellEnd"/>
      <w:r w:rsidRPr="000D4FCB">
        <w:rPr>
          <w:rFonts w:ascii="Arial" w:hAnsi="Arial" w:cs="Arial"/>
          <w:b/>
          <w:bCs/>
          <w:sz w:val="24"/>
          <w:szCs w:val="24"/>
        </w:rPr>
        <w:t xml:space="preserve"> Press.</w:t>
      </w:r>
    </w:p>
    <w:p w14:paraId="3E15E33B" w14:textId="77777777" w:rsidR="00227125" w:rsidRPr="000D4FCB" w:rsidRDefault="00227125" w:rsidP="00572EE4">
      <w:pPr>
        <w:rPr>
          <w:rFonts w:ascii="Arial" w:hAnsi="Arial" w:cs="Arial"/>
          <w:b/>
          <w:bCs/>
          <w:sz w:val="24"/>
          <w:szCs w:val="24"/>
          <w:u w:val="single"/>
        </w:rPr>
      </w:pPr>
      <w:r w:rsidRPr="000D4FCB">
        <w:rPr>
          <w:rFonts w:ascii="Arial" w:hAnsi="Arial" w:cs="Arial"/>
          <w:b/>
          <w:bCs/>
          <w:sz w:val="24"/>
          <w:szCs w:val="24"/>
          <w:u w:val="single"/>
        </w:rPr>
        <w:t>Etikk, dyrevelferd og debatt</w:t>
      </w:r>
    </w:p>
    <w:p w14:paraId="68BB1278" w14:textId="77777777" w:rsidR="00227125" w:rsidRPr="000D4FCB" w:rsidRDefault="00227125" w:rsidP="00572EE4">
      <w:pPr>
        <w:pStyle w:val="Listeavsnitt"/>
        <w:numPr>
          <w:ilvl w:val="0"/>
          <w:numId w:val="11"/>
        </w:numPr>
        <w:rPr>
          <w:rFonts w:ascii="Arial" w:hAnsi="Arial" w:cs="Arial"/>
          <w:b/>
          <w:bCs/>
          <w:sz w:val="24"/>
          <w:szCs w:val="24"/>
        </w:rPr>
      </w:pPr>
      <w:r w:rsidRPr="000D4FCB">
        <w:rPr>
          <w:rFonts w:ascii="Arial" w:hAnsi="Arial" w:cs="Arial"/>
          <w:b/>
          <w:bCs/>
          <w:sz w:val="24"/>
          <w:szCs w:val="24"/>
        </w:rPr>
        <w:t>Dyrevelferdsloven. (2009). Lov om dyrevelferd (LOV</w:t>
      </w:r>
      <w:r w:rsidRPr="000D4FCB">
        <w:rPr>
          <w:rFonts w:ascii="Arial" w:hAnsi="Arial" w:cs="Arial"/>
          <w:b/>
          <w:bCs/>
          <w:sz w:val="24"/>
          <w:szCs w:val="24"/>
        </w:rPr>
        <w:noBreakHyphen/>
        <w:t>2009</w:t>
      </w:r>
      <w:r w:rsidRPr="000D4FCB">
        <w:rPr>
          <w:rFonts w:ascii="Arial" w:hAnsi="Arial" w:cs="Arial"/>
          <w:b/>
          <w:bCs/>
          <w:sz w:val="24"/>
          <w:szCs w:val="24"/>
        </w:rPr>
        <w:noBreakHyphen/>
        <w:t>06</w:t>
      </w:r>
      <w:r w:rsidRPr="000D4FCB">
        <w:rPr>
          <w:rFonts w:ascii="Arial" w:hAnsi="Arial" w:cs="Arial"/>
          <w:b/>
          <w:bCs/>
          <w:sz w:val="24"/>
          <w:szCs w:val="24"/>
        </w:rPr>
        <w:noBreakHyphen/>
        <w:t>19</w:t>
      </w:r>
      <w:r w:rsidRPr="000D4FCB">
        <w:rPr>
          <w:rFonts w:ascii="Arial" w:hAnsi="Arial" w:cs="Arial"/>
          <w:b/>
          <w:bCs/>
          <w:sz w:val="24"/>
          <w:szCs w:val="24"/>
        </w:rPr>
        <w:noBreakHyphen/>
        <w:t>97). Hentet fra https://lovdata.no</w:t>
      </w:r>
    </w:p>
    <w:p w14:paraId="6BC073BC" w14:textId="77777777" w:rsidR="00227125" w:rsidRPr="000D4FCB" w:rsidRDefault="00227125" w:rsidP="00572EE4">
      <w:pPr>
        <w:pStyle w:val="Listeavsnitt"/>
        <w:numPr>
          <w:ilvl w:val="0"/>
          <w:numId w:val="11"/>
        </w:numPr>
        <w:rPr>
          <w:rFonts w:ascii="Arial" w:hAnsi="Arial" w:cs="Arial"/>
          <w:b/>
          <w:bCs/>
          <w:sz w:val="24"/>
          <w:szCs w:val="24"/>
          <w:lang w:val="en-GB"/>
        </w:rPr>
      </w:pPr>
      <w:r w:rsidRPr="000D4FCB">
        <w:rPr>
          <w:rFonts w:ascii="Arial" w:hAnsi="Arial" w:cs="Arial"/>
          <w:b/>
          <w:bCs/>
          <w:sz w:val="24"/>
          <w:szCs w:val="24"/>
        </w:rPr>
        <w:t>Forsøksdyrforskriften. (2015). Forskrift om bruk av dyr i forsøk (FOR</w:t>
      </w:r>
      <w:r w:rsidRPr="000D4FCB">
        <w:rPr>
          <w:rFonts w:ascii="Arial" w:hAnsi="Arial" w:cs="Arial"/>
          <w:b/>
          <w:bCs/>
          <w:sz w:val="24"/>
          <w:szCs w:val="24"/>
        </w:rPr>
        <w:noBreakHyphen/>
        <w:t>2015</w:t>
      </w:r>
      <w:r w:rsidRPr="000D4FCB">
        <w:rPr>
          <w:rFonts w:ascii="Arial" w:hAnsi="Arial" w:cs="Arial"/>
          <w:b/>
          <w:bCs/>
          <w:sz w:val="24"/>
          <w:szCs w:val="24"/>
        </w:rPr>
        <w:noBreakHyphen/>
        <w:t>06</w:t>
      </w:r>
      <w:r w:rsidRPr="000D4FCB">
        <w:rPr>
          <w:rFonts w:ascii="Arial" w:hAnsi="Arial" w:cs="Arial"/>
          <w:b/>
          <w:bCs/>
          <w:sz w:val="24"/>
          <w:szCs w:val="24"/>
        </w:rPr>
        <w:noBreakHyphen/>
        <w:t>18</w:t>
      </w:r>
      <w:r w:rsidRPr="000D4FCB">
        <w:rPr>
          <w:rFonts w:ascii="Arial" w:hAnsi="Arial" w:cs="Arial"/>
          <w:b/>
          <w:bCs/>
          <w:sz w:val="24"/>
          <w:szCs w:val="24"/>
        </w:rPr>
        <w:noBreakHyphen/>
        <w:t xml:space="preserve">761). </w:t>
      </w:r>
      <w:r w:rsidRPr="000D4FCB">
        <w:rPr>
          <w:rFonts w:ascii="Arial" w:hAnsi="Arial" w:cs="Arial"/>
          <w:b/>
          <w:bCs/>
          <w:sz w:val="24"/>
          <w:szCs w:val="24"/>
          <w:lang w:val="en-GB"/>
        </w:rPr>
        <w:t xml:space="preserve">Hentet </w:t>
      </w:r>
      <w:proofErr w:type="spellStart"/>
      <w:r w:rsidRPr="000D4FCB">
        <w:rPr>
          <w:rFonts w:ascii="Arial" w:hAnsi="Arial" w:cs="Arial"/>
          <w:b/>
          <w:bCs/>
          <w:sz w:val="24"/>
          <w:szCs w:val="24"/>
          <w:lang w:val="en-GB"/>
        </w:rPr>
        <w:t>fra</w:t>
      </w:r>
      <w:proofErr w:type="spellEnd"/>
      <w:r w:rsidRPr="000D4FCB">
        <w:rPr>
          <w:rFonts w:ascii="Arial" w:hAnsi="Arial" w:cs="Arial"/>
          <w:b/>
          <w:bCs/>
          <w:sz w:val="24"/>
          <w:szCs w:val="24"/>
          <w:lang w:val="en-GB"/>
        </w:rPr>
        <w:t xml:space="preserve"> https://lovdata.no</w:t>
      </w:r>
    </w:p>
    <w:p w14:paraId="5124F3F3" w14:textId="77777777" w:rsidR="00227125" w:rsidRPr="000D4FCB" w:rsidRDefault="00227125" w:rsidP="00572EE4">
      <w:pPr>
        <w:pStyle w:val="Listeavsnitt"/>
        <w:numPr>
          <w:ilvl w:val="0"/>
          <w:numId w:val="11"/>
        </w:numPr>
        <w:rPr>
          <w:rFonts w:ascii="Arial" w:hAnsi="Arial" w:cs="Arial"/>
          <w:b/>
          <w:bCs/>
          <w:sz w:val="24"/>
          <w:szCs w:val="24"/>
          <w:lang w:val="en-GB"/>
        </w:rPr>
      </w:pPr>
      <w:r w:rsidRPr="000D4FCB">
        <w:rPr>
          <w:rFonts w:ascii="Arial" w:hAnsi="Arial" w:cs="Arial"/>
          <w:b/>
          <w:bCs/>
          <w:sz w:val="24"/>
          <w:szCs w:val="24"/>
          <w:lang w:val="en-GB"/>
        </w:rPr>
        <w:t>European Commission. (2010). Directive 2010/63/EU on the protection of animals used for scientific purposes.</w:t>
      </w:r>
    </w:p>
    <w:p w14:paraId="11AF8679" w14:textId="77777777" w:rsidR="00227125" w:rsidRPr="000D4FCB" w:rsidRDefault="00227125" w:rsidP="00572EE4">
      <w:pPr>
        <w:pStyle w:val="Listeavsnitt"/>
        <w:numPr>
          <w:ilvl w:val="0"/>
          <w:numId w:val="11"/>
        </w:numPr>
        <w:rPr>
          <w:rFonts w:ascii="Arial" w:hAnsi="Arial" w:cs="Arial"/>
          <w:b/>
          <w:bCs/>
          <w:sz w:val="24"/>
          <w:szCs w:val="24"/>
          <w:lang w:val="en-GB"/>
        </w:rPr>
      </w:pPr>
      <w:r w:rsidRPr="000D4FCB">
        <w:rPr>
          <w:rFonts w:ascii="Arial" w:hAnsi="Arial" w:cs="Arial"/>
          <w:b/>
          <w:bCs/>
          <w:sz w:val="24"/>
          <w:szCs w:val="24"/>
          <w:lang w:val="en-GB"/>
        </w:rPr>
        <w:t>NIH. (2015). NIH will no longer support biomedical research on chimpanzees.</w:t>
      </w:r>
    </w:p>
    <w:p w14:paraId="15C69797" w14:textId="77777777" w:rsidR="00227125" w:rsidRPr="000D4FCB" w:rsidRDefault="00227125" w:rsidP="00572EE4">
      <w:pPr>
        <w:pStyle w:val="Listeavsnitt"/>
        <w:numPr>
          <w:ilvl w:val="0"/>
          <w:numId w:val="11"/>
        </w:numPr>
        <w:rPr>
          <w:rFonts w:ascii="Arial" w:hAnsi="Arial" w:cs="Arial"/>
          <w:b/>
          <w:bCs/>
          <w:sz w:val="24"/>
          <w:szCs w:val="24"/>
          <w:lang w:val="en-GB"/>
        </w:rPr>
      </w:pPr>
      <w:r w:rsidRPr="000D4FCB">
        <w:rPr>
          <w:rFonts w:ascii="Arial" w:hAnsi="Arial" w:cs="Arial"/>
          <w:b/>
          <w:bCs/>
          <w:sz w:val="24"/>
          <w:szCs w:val="24"/>
          <w:lang w:val="en-GB"/>
        </w:rPr>
        <w:t xml:space="preserve">Karolinska </w:t>
      </w:r>
      <w:proofErr w:type="spellStart"/>
      <w:r w:rsidRPr="000D4FCB">
        <w:rPr>
          <w:rFonts w:ascii="Arial" w:hAnsi="Arial" w:cs="Arial"/>
          <w:b/>
          <w:bCs/>
          <w:sz w:val="24"/>
          <w:szCs w:val="24"/>
          <w:lang w:val="en-GB"/>
        </w:rPr>
        <w:t>Institutet</w:t>
      </w:r>
      <w:proofErr w:type="spellEnd"/>
      <w:r w:rsidRPr="000D4FCB">
        <w:rPr>
          <w:rFonts w:ascii="Arial" w:hAnsi="Arial" w:cs="Arial"/>
          <w:b/>
          <w:bCs/>
          <w:sz w:val="24"/>
          <w:szCs w:val="24"/>
          <w:lang w:val="en-GB"/>
        </w:rPr>
        <w:t>. (2017). Reports on non</w:t>
      </w:r>
      <w:r w:rsidRPr="000D4FCB">
        <w:rPr>
          <w:rFonts w:ascii="Arial" w:hAnsi="Arial" w:cs="Arial"/>
          <w:b/>
          <w:bCs/>
          <w:sz w:val="24"/>
          <w:szCs w:val="24"/>
          <w:lang w:val="en-GB"/>
        </w:rPr>
        <w:noBreakHyphen/>
        <w:t>human primate research.</w:t>
      </w:r>
    </w:p>
    <w:p w14:paraId="7EB24834" w14:textId="77777777" w:rsidR="00227125" w:rsidRPr="000D4FCB" w:rsidRDefault="00227125" w:rsidP="00572EE4">
      <w:pPr>
        <w:pStyle w:val="Listeavsnitt"/>
        <w:numPr>
          <w:ilvl w:val="0"/>
          <w:numId w:val="11"/>
        </w:numPr>
        <w:rPr>
          <w:rFonts w:ascii="Arial" w:hAnsi="Arial" w:cs="Arial"/>
          <w:b/>
          <w:bCs/>
          <w:sz w:val="24"/>
          <w:szCs w:val="24"/>
        </w:rPr>
      </w:pPr>
      <w:r w:rsidRPr="000D4FCB">
        <w:rPr>
          <w:rFonts w:ascii="Arial" w:hAnsi="Arial" w:cs="Arial"/>
          <w:b/>
          <w:bCs/>
          <w:sz w:val="24"/>
          <w:szCs w:val="24"/>
          <w:lang w:val="en-GB"/>
        </w:rPr>
        <w:t xml:space="preserve">PETA. (2023). Animal testing and alternatives. </w:t>
      </w:r>
      <w:r w:rsidRPr="000D4FCB">
        <w:rPr>
          <w:rFonts w:ascii="Arial" w:hAnsi="Arial" w:cs="Arial"/>
          <w:b/>
          <w:bCs/>
          <w:sz w:val="24"/>
          <w:szCs w:val="24"/>
        </w:rPr>
        <w:t>Hentet fra https://www.peta.org</w:t>
      </w:r>
    </w:p>
    <w:p w14:paraId="2FCF64FA" w14:textId="77777777" w:rsidR="00436F7E" w:rsidRPr="000D4FCB" w:rsidRDefault="00436F7E" w:rsidP="00572EE4">
      <w:pPr>
        <w:rPr>
          <w:rFonts w:ascii="Arial" w:hAnsi="Arial" w:cs="Arial"/>
          <w:b/>
          <w:bCs/>
          <w:sz w:val="24"/>
          <w:szCs w:val="24"/>
        </w:rPr>
      </w:pPr>
    </w:p>
    <w:sectPr w:rsidR="00436F7E" w:rsidRPr="000D4FCB" w:rsidSect="000E13C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57D09"/>
    <w:multiLevelType w:val="hybridMultilevel"/>
    <w:tmpl w:val="0E529E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3852D04"/>
    <w:multiLevelType w:val="hybridMultilevel"/>
    <w:tmpl w:val="5DE4906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BFB4222"/>
    <w:multiLevelType w:val="hybridMultilevel"/>
    <w:tmpl w:val="B57E32B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0412DF3"/>
    <w:multiLevelType w:val="hybridMultilevel"/>
    <w:tmpl w:val="FC584A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DD24018"/>
    <w:multiLevelType w:val="hybridMultilevel"/>
    <w:tmpl w:val="4B9E58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F5E096A"/>
    <w:multiLevelType w:val="hybridMultilevel"/>
    <w:tmpl w:val="8CD6883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31245ED7"/>
    <w:multiLevelType w:val="hybridMultilevel"/>
    <w:tmpl w:val="473642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73D609D"/>
    <w:multiLevelType w:val="hybridMultilevel"/>
    <w:tmpl w:val="5FE06A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B2000E4"/>
    <w:multiLevelType w:val="hybridMultilevel"/>
    <w:tmpl w:val="D88C34E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40E70CAC"/>
    <w:multiLevelType w:val="hybridMultilevel"/>
    <w:tmpl w:val="8D44DBE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419B1867"/>
    <w:multiLevelType w:val="hybridMultilevel"/>
    <w:tmpl w:val="B78609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28D62E7"/>
    <w:multiLevelType w:val="multilevel"/>
    <w:tmpl w:val="AB1CC7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5330344"/>
    <w:multiLevelType w:val="hybridMultilevel"/>
    <w:tmpl w:val="D222EA0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4F9E384F"/>
    <w:multiLevelType w:val="hybridMultilevel"/>
    <w:tmpl w:val="C43A856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FCF746F"/>
    <w:multiLevelType w:val="multilevel"/>
    <w:tmpl w:val="391C4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B93B3A"/>
    <w:multiLevelType w:val="hybridMultilevel"/>
    <w:tmpl w:val="C706AF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56665C78"/>
    <w:multiLevelType w:val="hybridMultilevel"/>
    <w:tmpl w:val="7B90A7E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608E66DE"/>
    <w:multiLevelType w:val="hybridMultilevel"/>
    <w:tmpl w:val="43EAF6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66F521CB"/>
    <w:multiLevelType w:val="multilevel"/>
    <w:tmpl w:val="40FA1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0E00BF1"/>
    <w:multiLevelType w:val="multilevel"/>
    <w:tmpl w:val="B9FA3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5186768">
    <w:abstractNumId w:val="11"/>
  </w:num>
  <w:num w:numId="2" w16cid:durableId="770703637">
    <w:abstractNumId w:val="19"/>
  </w:num>
  <w:num w:numId="3" w16cid:durableId="625742794">
    <w:abstractNumId w:val="14"/>
  </w:num>
  <w:num w:numId="4" w16cid:durableId="1565483411">
    <w:abstractNumId w:val="18"/>
  </w:num>
  <w:num w:numId="5" w16cid:durableId="589199578">
    <w:abstractNumId w:val="0"/>
  </w:num>
  <w:num w:numId="6" w16cid:durableId="1448818646">
    <w:abstractNumId w:val="12"/>
  </w:num>
  <w:num w:numId="7" w16cid:durableId="129783734">
    <w:abstractNumId w:val="4"/>
  </w:num>
  <w:num w:numId="8" w16cid:durableId="1677540469">
    <w:abstractNumId w:val="5"/>
  </w:num>
  <w:num w:numId="9" w16cid:durableId="1746148485">
    <w:abstractNumId w:val="9"/>
  </w:num>
  <w:num w:numId="10" w16cid:durableId="1161578200">
    <w:abstractNumId w:val="2"/>
  </w:num>
  <w:num w:numId="11" w16cid:durableId="1995572826">
    <w:abstractNumId w:val="15"/>
  </w:num>
  <w:num w:numId="12" w16cid:durableId="1771048201">
    <w:abstractNumId w:val="8"/>
  </w:num>
  <w:num w:numId="13" w16cid:durableId="1163739289">
    <w:abstractNumId w:val="17"/>
  </w:num>
  <w:num w:numId="14" w16cid:durableId="1580283395">
    <w:abstractNumId w:val="13"/>
  </w:num>
  <w:num w:numId="15" w16cid:durableId="1571190632">
    <w:abstractNumId w:val="6"/>
  </w:num>
  <w:num w:numId="16" w16cid:durableId="2006392021">
    <w:abstractNumId w:val="10"/>
  </w:num>
  <w:num w:numId="17" w16cid:durableId="1463160191">
    <w:abstractNumId w:val="1"/>
  </w:num>
  <w:num w:numId="18" w16cid:durableId="1460803880">
    <w:abstractNumId w:val="16"/>
  </w:num>
  <w:num w:numId="19" w16cid:durableId="519903708">
    <w:abstractNumId w:val="7"/>
  </w:num>
  <w:num w:numId="20" w16cid:durableId="56329890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2802"/>
    <w:rsid w:val="000320D7"/>
    <w:rsid w:val="000379D2"/>
    <w:rsid w:val="00086646"/>
    <w:rsid w:val="000C269D"/>
    <w:rsid w:val="000D0DE0"/>
    <w:rsid w:val="000D4FCB"/>
    <w:rsid w:val="000D75B9"/>
    <w:rsid w:val="000E13C6"/>
    <w:rsid w:val="000E665F"/>
    <w:rsid w:val="000F02DC"/>
    <w:rsid w:val="00102E44"/>
    <w:rsid w:val="00116433"/>
    <w:rsid w:val="001641F8"/>
    <w:rsid w:val="00172AD4"/>
    <w:rsid w:val="0018709D"/>
    <w:rsid w:val="0018749E"/>
    <w:rsid w:val="001B6C3A"/>
    <w:rsid w:val="001B6F91"/>
    <w:rsid w:val="00224996"/>
    <w:rsid w:val="00227125"/>
    <w:rsid w:val="0025234B"/>
    <w:rsid w:val="002535BE"/>
    <w:rsid w:val="0025451D"/>
    <w:rsid w:val="0029242C"/>
    <w:rsid w:val="002A4815"/>
    <w:rsid w:val="002A6C4D"/>
    <w:rsid w:val="002C324B"/>
    <w:rsid w:val="002C7D2F"/>
    <w:rsid w:val="002D39CC"/>
    <w:rsid w:val="002E3C09"/>
    <w:rsid w:val="00300105"/>
    <w:rsid w:val="00307AE8"/>
    <w:rsid w:val="00316994"/>
    <w:rsid w:val="00323277"/>
    <w:rsid w:val="003258FA"/>
    <w:rsid w:val="00354FAA"/>
    <w:rsid w:val="00372679"/>
    <w:rsid w:val="0038437D"/>
    <w:rsid w:val="00391C47"/>
    <w:rsid w:val="003B191C"/>
    <w:rsid w:val="003E10CB"/>
    <w:rsid w:val="003E18D0"/>
    <w:rsid w:val="003F64BA"/>
    <w:rsid w:val="00424928"/>
    <w:rsid w:val="00426E85"/>
    <w:rsid w:val="00436F7E"/>
    <w:rsid w:val="00461BC6"/>
    <w:rsid w:val="00470436"/>
    <w:rsid w:val="00494541"/>
    <w:rsid w:val="004A45F7"/>
    <w:rsid w:val="004B3AC8"/>
    <w:rsid w:val="00500151"/>
    <w:rsid w:val="00500760"/>
    <w:rsid w:val="0052644D"/>
    <w:rsid w:val="00536723"/>
    <w:rsid w:val="0056254A"/>
    <w:rsid w:val="00567F85"/>
    <w:rsid w:val="00572EE4"/>
    <w:rsid w:val="0059119C"/>
    <w:rsid w:val="005C3750"/>
    <w:rsid w:val="005C6225"/>
    <w:rsid w:val="005C76DA"/>
    <w:rsid w:val="005E74E2"/>
    <w:rsid w:val="00615841"/>
    <w:rsid w:val="0062428C"/>
    <w:rsid w:val="0065167E"/>
    <w:rsid w:val="00694C2B"/>
    <w:rsid w:val="00696CA1"/>
    <w:rsid w:val="006B2A77"/>
    <w:rsid w:val="006B40BB"/>
    <w:rsid w:val="006C280F"/>
    <w:rsid w:val="006D58A6"/>
    <w:rsid w:val="00711D56"/>
    <w:rsid w:val="00735889"/>
    <w:rsid w:val="00735D35"/>
    <w:rsid w:val="00754CF2"/>
    <w:rsid w:val="00796568"/>
    <w:rsid w:val="007A6672"/>
    <w:rsid w:val="007C3D23"/>
    <w:rsid w:val="008051A7"/>
    <w:rsid w:val="008055F4"/>
    <w:rsid w:val="00817AF9"/>
    <w:rsid w:val="00820B4E"/>
    <w:rsid w:val="00823116"/>
    <w:rsid w:val="00832331"/>
    <w:rsid w:val="0083315B"/>
    <w:rsid w:val="0087218B"/>
    <w:rsid w:val="008751F8"/>
    <w:rsid w:val="00877342"/>
    <w:rsid w:val="00880C57"/>
    <w:rsid w:val="0088603F"/>
    <w:rsid w:val="008B3E1D"/>
    <w:rsid w:val="008B4E7D"/>
    <w:rsid w:val="008B73FE"/>
    <w:rsid w:val="008C122A"/>
    <w:rsid w:val="008C65BB"/>
    <w:rsid w:val="00902802"/>
    <w:rsid w:val="00990917"/>
    <w:rsid w:val="00992A51"/>
    <w:rsid w:val="00996F5F"/>
    <w:rsid w:val="009B5A84"/>
    <w:rsid w:val="009C3D31"/>
    <w:rsid w:val="00A02C48"/>
    <w:rsid w:val="00A05A65"/>
    <w:rsid w:val="00A069B8"/>
    <w:rsid w:val="00A33D16"/>
    <w:rsid w:val="00A61414"/>
    <w:rsid w:val="00A61AEC"/>
    <w:rsid w:val="00A711E5"/>
    <w:rsid w:val="00AB68E2"/>
    <w:rsid w:val="00AF0E14"/>
    <w:rsid w:val="00B2046D"/>
    <w:rsid w:val="00B36A70"/>
    <w:rsid w:val="00B36DB6"/>
    <w:rsid w:val="00B42D7C"/>
    <w:rsid w:val="00B4557A"/>
    <w:rsid w:val="00B539C7"/>
    <w:rsid w:val="00B8776F"/>
    <w:rsid w:val="00BE75CD"/>
    <w:rsid w:val="00BF2A8D"/>
    <w:rsid w:val="00C268BA"/>
    <w:rsid w:val="00C26F71"/>
    <w:rsid w:val="00C46309"/>
    <w:rsid w:val="00C64432"/>
    <w:rsid w:val="00C67730"/>
    <w:rsid w:val="00C722C1"/>
    <w:rsid w:val="00C83314"/>
    <w:rsid w:val="00CA1986"/>
    <w:rsid w:val="00D0642C"/>
    <w:rsid w:val="00D50FBD"/>
    <w:rsid w:val="00D52904"/>
    <w:rsid w:val="00D630F0"/>
    <w:rsid w:val="00D66721"/>
    <w:rsid w:val="00D91276"/>
    <w:rsid w:val="00DD1315"/>
    <w:rsid w:val="00DD353C"/>
    <w:rsid w:val="00E073FE"/>
    <w:rsid w:val="00E50911"/>
    <w:rsid w:val="00E615AF"/>
    <w:rsid w:val="00E64975"/>
    <w:rsid w:val="00E96461"/>
    <w:rsid w:val="00EE7FA4"/>
    <w:rsid w:val="00F03D72"/>
    <w:rsid w:val="00F5249E"/>
    <w:rsid w:val="00F60638"/>
    <w:rsid w:val="00F6275E"/>
    <w:rsid w:val="00F94FFA"/>
    <w:rsid w:val="00FA3396"/>
    <w:rsid w:val="00FB0364"/>
    <w:rsid w:val="00FB4073"/>
    <w:rsid w:val="00FC4137"/>
    <w:rsid w:val="00FE2813"/>
    <w:rsid w:val="00FE5D04"/>
    <w:rsid w:val="00FF5B9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6F3C4"/>
  <w15:docId w15:val="{421DB3FE-1105-4A9D-B56A-48A0BEE0C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13C6"/>
  </w:style>
  <w:style w:type="paragraph" w:styleId="Overskrift2">
    <w:name w:val="heading 2"/>
    <w:basedOn w:val="Normal"/>
    <w:link w:val="Overskrift2Tegn"/>
    <w:uiPriority w:val="9"/>
    <w:qFormat/>
    <w:rsid w:val="00902802"/>
    <w:pPr>
      <w:spacing w:before="100" w:beforeAutospacing="1" w:after="100" w:afterAutospacing="1" w:line="240" w:lineRule="auto"/>
      <w:outlineLvl w:val="1"/>
    </w:pPr>
    <w:rPr>
      <w:rFonts w:ascii="Times New Roman" w:eastAsia="Times New Roman" w:hAnsi="Times New Roman" w:cs="Times New Roman"/>
      <w:b/>
      <w:bCs/>
      <w:sz w:val="36"/>
      <w:szCs w:val="36"/>
      <w:lang w:eastAsia="nb-NO"/>
    </w:rPr>
  </w:style>
  <w:style w:type="paragraph" w:styleId="Overskrift3">
    <w:name w:val="heading 3"/>
    <w:basedOn w:val="Normal"/>
    <w:next w:val="Normal"/>
    <w:link w:val="Overskrift3Tegn"/>
    <w:uiPriority w:val="9"/>
    <w:unhideWhenUsed/>
    <w:qFormat/>
    <w:rsid w:val="00902802"/>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unhideWhenUsed/>
    <w:rsid w:val="00902802"/>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apple-converted-space">
    <w:name w:val="apple-converted-space"/>
    <w:basedOn w:val="Standardskriftforavsnitt"/>
    <w:rsid w:val="00902802"/>
  </w:style>
  <w:style w:type="character" w:styleId="Hyperkobling">
    <w:name w:val="Hyperlink"/>
    <w:basedOn w:val="Standardskriftforavsnitt"/>
    <w:uiPriority w:val="99"/>
    <w:unhideWhenUsed/>
    <w:rsid w:val="00902802"/>
    <w:rPr>
      <w:color w:val="0000FF"/>
      <w:u w:val="single"/>
    </w:rPr>
  </w:style>
  <w:style w:type="character" w:customStyle="1" w:styleId="Overskrift2Tegn">
    <w:name w:val="Overskrift 2 Tegn"/>
    <w:basedOn w:val="Standardskriftforavsnitt"/>
    <w:link w:val="Overskrift2"/>
    <w:uiPriority w:val="9"/>
    <w:rsid w:val="00902802"/>
    <w:rPr>
      <w:rFonts w:ascii="Times New Roman" w:eastAsia="Times New Roman" w:hAnsi="Times New Roman" w:cs="Times New Roman"/>
      <w:b/>
      <w:bCs/>
      <w:sz w:val="36"/>
      <w:szCs w:val="36"/>
      <w:lang w:eastAsia="nb-NO"/>
    </w:rPr>
  </w:style>
  <w:style w:type="character" w:styleId="Utheving">
    <w:name w:val="Emphasis"/>
    <w:basedOn w:val="Standardskriftforavsnitt"/>
    <w:uiPriority w:val="20"/>
    <w:qFormat/>
    <w:rsid w:val="00902802"/>
    <w:rPr>
      <w:i/>
      <w:iCs/>
    </w:rPr>
  </w:style>
  <w:style w:type="character" w:customStyle="1" w:styleId="Overskrift3Tegn">
    <w:name w:val="Overskrift 3 Tegn"/>
    <w:basedOn w:val="Standardskriftforavsnitt"/>
    <w:link w:val="Overskrift3"/>
    <w:uiPriority w:val="9"/>
    <w:rsid w:val="00902802"/>
    <w:rPr>
      <w:rFonts w:asciiTheme="majorHAnsi" w:eastAsiaTheme="majorEastAsia" w:hAnsiTheme="majorHAnsi" w:cstheme="majorBidi"/>
      <w:b/>
      <w:bCs/>
      <w:color w:val="4F81BD" w:themeColor="accent1"/>
    </w:rPr>
  </w:style>
  <w:style w:type="paragraph" w:styleId="Bobletekst">
    <w:name w:val="Balloon Text"/>
    <w:basedOn w:val="Normal"/>
    <w:link w:val="BobletekstTegn"/>
    <w:uiPriority w:val="99"/>
    <w:semiHidden/>
    <w:unhideWhenUsed/>
    <w:rsid w:val="008051A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051A7"/>
    <w:rPr>
      <w:rFonts w:ascii="Tahoma" w:hAnsi="Tahoma" w:cs="Tahoma"/>
      <w:sz w:val="16"/>
      <w:szCs w:val="16"/>
    </w:rPr>
  </w:style>
  <w:style w:type="character" w:customStyle="1" w:styleId="highlighted-authorsauthor-name">
    <w:name w:val="highlighted-authors__author-name"/>
    <w:basedOn w:val="Standardskriftforavsnitt"/>
    <w:rsid w:val="008C65BB"/>
  </w:style>
  <w:style w:type="character" w:styleId="Sterk">
    <w:name w:val="Strong"/>
    <w:basedOn w:val="Standardskriftforavsnitt"/>
    <w:uiPriority w:val="22"/>
    <w:qFormat/>
    <w:rsid w:val="00B4557A"/>
    <w:rPr>
      <w:b/>
      <w:bCs/>
    </w:rPr>
  </w:style>
  <w:style w:type="paragraph" w:styleId="Listeavsnitt">
    <w:name w:val="List Paragraph"/>
    <w:basedOn w:val="Normal"/>
    <w:uiPriority w:val="34"/>
    <w:qFormat/>
    <w:rsid w:val="00424928"/>
    <w:pPr>
      <w:ind w:left="720"/>
      <w:contextualSpacing/>
    </w:pPr>
  </w:style>
  <w:style w:type="table" w:styleId="Tabellrutenett">
    <w:name w:val="Table Grid"/>
    <w:basedOn w:val="Vanligtabell"/>
    <w:uiPriority w:val="59"/>
    <w:rsid w:val="0049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genmellomrom">
    <w:name w:val="No Spacing"/>
    <w:uiPriority w:val="1"/>
    <w:qFormat/>
    <w:rsid w:val="00FE281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629039">
      <w:bodyDiv w:val="1"/>
      <w:marLeft w:val="0"/>
      <w:marRight w:val="0"/>
      <w:marTop w:val="0"/>
      <w:marBottom w:val="0"/>
      <w:divBdr>
        <w:top w:val="none" w:sz="0" w:space="0" w:color="auto"/>
        <w:left w:val="none" w:sz="0" w:space="0" w:color="auto"/>
        <w:bottom w:val="none" w:sz="0" w:space="0" w:color="auto"/>
        <w:right w:val="none" w:sz="0" w:space="0" w:color="auto"/>
      </w:divBdr>
      <w:divsChild>
        <w:div w:id="1415590582">
          <w:marLeft w:val="0"/>
          <w:marRight w:val="0"/>
          <w:marTop w:val="0"/>
          <w:marBottom w:val="0"/>
          <w:divBdr>
            <w:top w:val="none" w:sz="0" w:space="0" w:color="auto"/>
            <w:left w:val="none" w:sz="0" w:space="0" w:color="auto"/>
            <w:bottom w:val="none" w:sz="0" w:space="0" w:color="auto"/>
            <w:right w:val="none" w:sz="0" w:space="0" w:color="auto"/>
          </w:divBdr>
        </w:div>
        <w:div w:id="268704294">
          <w:marLeft w:val="0"/>
          <w:marRight w:val="0"/>
          <w:marTop w:val="0"/>
          <w:marBottom w:val="0"/>
          <w:divBdr>
            <w:top w:val="none" w:sz="0" w:space="0" w:color="auto"/>
            <w:left w:val="none" w:sz="0" w:space="0" w:color="auto"/>
            <w:bottom w:val="none" w:sz="0" w:space="0" w:color="auto"/>
            <w:right w:val="none" w:sz="0" w:space="0" w:color="auto"/>
          </w:divBdr>
        </w:div>
        <w:div w:id="1008751634">
          <w:marLeft w:val="0"/>
          <w:marRight w:val="0"/>
          <w:marTop w:val="0"/>
          <w:marBottom w:val="0"/>
          <w:divBdr>
            <w:top w:val="none" w:sz="0" w:space="0" w:color="auto"/>
            <w:left w:val="none" w:sz="0" w:space="0" w:color="auto"/>
            <w:bottom w:val="none" w:sz="0" w:space="0" w:color="auto"/>
            <w:right w:val="none" w:sz="0" w:space="0" w:color="auto"/>
          </w:divBdr>
        </w:div>
        <w:div w:id="1742756014">
          <w:marLeft w:val="0"/>
          <w:marRight w:val="0"/>
          <w:marTop w:val="0"/>
          <w:marBottom w:val="0"/>
          <w:divBdr>
            <w:top w:val="none" w:sz="0" w:space="0" w:color="auto"/>
            <w:left w:val="none" w:sz="0" w:space="0" w:color="auto"/>
            <w:bottom w:val="none" w:sz="0" w:space="0" w:color="auto"/>
            <w:right w:val="none" w:sz="0" w:space="0" w:color="auto"/>
          </w:divBdr>
        </w:div>
        <w:div w:id="1043290269">
          <w:marLeft w:val="0"/>
          <w:marRight w:val="0"/>
          <w:marTop w:val="0"/>
          <w:marBottom w:val="0"/>
          <w:divBdr>
            <w:top w:val="none" w:sz="0" w:space="0" w:color="auto"/>
            <w:left w:val="none" w:sz="0" w:space="0" w:color="auto"/>
            <w:bottom w:val="none" w:sz="0" w:space="0" w:color="auto"/>
            <w:right w:val="none" w:sz="0" w:space="0" w:color="auto"/>
          </w:divBdr>
        </w:div>
        <w:div w:id="512233373">
          <w:marLeft w:val="0"/>
          <w:marRight w:val="0"/>
          <w:marTop w:val="0"/>
          <w:marBottom w:val="0"/>
          <w:divBdr>
            <w:top w:val="none" w:sz="0" w:space="0" w:color="auto"/>
            <w:left w:val="none" w:sz="0" w:space="0" w:color="auto"/>
            <w:bottom w:val="none" w:sz="0" w:space="0" w:color="auto"/>
            <w:right w:val="none" w:sz="0" w:space="0" w:color="auto"/>
          </w:divBdr>
        </w:div>
      </w:divsChild>
    </w:div>
    <w:div w:id="155389567">
      <w:bodyDiv w:val="1"/>
      <w:marLeft w:val="0"/>
      <w:marRight w:val="0"/>
      <w:marTop w:val="0"/>
      <w:marBottom w:val="0"/>
      <w:divBdr>
        <w:top w:val="none" w:sz="0" w:space="0" w:color="auto"/>
        <w:left w:val="none" w:sz="0" w:space="0" w:color="auto"/>
        <w:bottom w:val="none" w:sz="0" w:space="0" w:color="auto"/>
        <w:right w:val="none" w:sz="0" w:space="0" w:color="auto"/>
      </w:divBdr>
    </w:div>
    <w:div w:id="418329501">
      <w:bodyDiv w:val="1"/>
      <w:marLeft w:val="0"/>
      <w:marRight w:val="0"/>
      <w:marTop w:val="0"/>
      <w:marBottom w:val="0"/>
      <w:divBdr>
        <w:top w:val="none" w:sz="0" w:space="0" w:color="auto"/>
        <w:left w:val="none" w:sz="0" w:space="0" w:color="auto"/>
        <w:bottom w:val="none" w:sz="0" w:space="0" w:color="auto"/>
        <w:right w:val="none" w:sz="0" w:space="0" w:color="auto"/>
      </w:divBdr>
    </w:div>
    <w:div w:id="756292673">
      <w:bodyDiv w:val="1"/>
      <w:marLeft w:val="0"/>
      <w:marRight w:val="0"/>
      <w:marTop w:val="0"/>
      <w:marBottom w:val="0"/>
      <w:divBdr>
        <w:top w:val="none" w:sz="0" w:space="0" w:color="auto"/>
        <w:left w:val="none" w:sz="0" w:space="0" w:color="auto"/>
        <w:bottom w:val="none" w:sz="0" w:space="0" w:color="auto"/>
        <w:right w:val="none" w:sz="0" w:space="0" w:color="auto"/>
      </w:divBdr>
    </w:div>
    <w:div w:id="822505444">
      <w:bodyDiv w:val="1"/>
      <w:marLeft w:val="0"/>
      <w:marRight w:val="0"/>
      <w:marTop w:val="0"/>
      <w:marBottom w:val="0"/>
      <w:divBdr>
        <w:top w:val="none" w:sz="0" w:space="0" w:color="auto"/>
        <w:left w:val="none" w:sz="0" w:space="0" w:color="auto"/>
        <w:bottom w:val="none" w:sz="0" w:space="0" w:color="auto"/>
        <w:right w:val="none" w:sz="0" w:space="0" w:color="auto"/>
      </w:divBdr>
    </w:div>
    <w:div w:id="828322846">
      <w:bodyDiv w:val="1"/>
      <w:marLeft w:val="0"/>
      <w:marRight w:val="0"/>
      <w:marTop w:val="0"/>
      <w:marBottom w:val="0"/>
      <w:divBdr>
        <w:top w:val="none" w:sz="0" w:space="0" w:color="auto"/>
        <w:left w:val="none" w:sz="0" w:space="0" w:color="auto"/>
        <w:bottom w:val="none" w:sz="0" w:space="0" w:color="auto"/>
        <w:right w:val="none" w:sz="0" w:space="0" w:color="auto"/>
      </w:divBdr>
    </w:div>
    <w:div w:id="892733685">
      <w:bodyDiv w:val="1"/>
      <w:marLeft w:val="0"/>
      <w:marRight w:val="0"/>
      <w:marTop w:val="0"/>
      <w:marBottom w:val="0"/>
      <w:divBdr>
        <w:top w:val="none" w:sz="0" w:space="0" w:color="auto"/>
        <w:left w:val="none" w:sz="0" w:space="0" w:color="auto"/>
        <w:bottom w:val="none" w:sz="0" w:space="0" w:color="auto"/>
        <w:right w:val="none" w:sz="0" w:space="0" w:color="auto"/>
      </w:divBdr>
      <w:divsChild>
        <w:div w:id="2097171467">
          <w:marLeft w:val="0"/>
          <w:marRight w:val="0"/>
          <w:marTop w:val="0"/>
          <w:marBottom w:val="0"/>
          <w:divBdr>
            <w:top w:val="none" w:sz="0" w:space="0" w:color="auto"/>
            <w:left w:val="none" w:sz="0" w:space="0" w:color="auto"/>
            <w:bottom w:val="none" w:sz="0" w:space="0" w:color="auto"/>
            <w:right w:val="none" w:sz="0" w:space="0" w:color="auto"/>
          </w:divBdr>
        </w:div>
        <w:div w:id="1863396710">
          <w:marLeft w:val="0"/>
          <w:marRight w:val="0"/>
          <w:marTop w:val="0"/>
          <w:marBottom w:val="0"/>
          <w:divBdr>
            <w:top w:val="none" w:sz="0" w:space="0" w:color="auto"/>
            <w:left w:val="none" w:sz="0" w:space="0" w:color="auto"/>
            <w:bottom w:val="none" w:sz="0" w:space="0" w:color="auto"/>
            <w:right w:val="none" w:sz="0" w:space="0" w:color="auto"/>
          </w:divBdr>
        </w:div>
      </w:divsChild>
    </w:div>
    <w:div w:id="998923725">
      <w:bodyDiv w:val="1"/>
      <w:marLeft w:val="0"/>
      <w:marRight w:val="0"/>
      <w:marTop w:val="0"/>
      <w:marBottom w:val="0"/>
      <w:divBdr>
        <w:top w:val="none" w:sz="0" w:space="0" w:color="auto"/>
        <w:left w:val="none" w:sz="0" w:space="0" w:color="auto"/>
        <w:bottom w:val="none" w:sz="0" w:space="0" w:color="auto"/>
        <w:right w:val="none" w:sz="0" w:space="0" w:color="auto"/>
      </w:divBdr>
    </w:div>
    <w:div w:id="1112675529">
      <w:bodyDiv w:val="1"/>
      <w:marLeft w:val="0"/>
      <w:marRight w:val="0"/>
      <w:marTop w:val="0"/>
      <w:marBottom w:val="0"/>
      <w:divBdr>
        <w:top w:val="none" w:sz="0" w:space="0" w:color="auto"/>
        <w:left w:val="none" w:sz="0" w:space="0" w:color="auto"/>
        <w:bottom w:val="none" w:sz="0" w:space="0" w:color="auto"/>
        <w:right w:val="none" w:sz="0" w:space="0" w:color="auto"/>
      </w:divBdr>
    </w:div>
    <w:div w:id="1317883467">
      <w:bodyDiv w:val="1"/>
      <w:marLeft w:val="0"/>
      <w:marRight w:val="0"/>
      <w:marTop w:val="0"/>
      <w:marBottom w:val="0"/>
      <w:divBdr>
        <w:top w:val="none" w:sz="0" w:space="0" w:color="auto"/>
        <w:left w:val="none" w:sz="0" w:space="0" w:color="auto"/>
        <w:bottom w:val="none" w:sz="0" w:space="0" w:color="auto"/>
        <w:right w:val="none" w:sz="0" w:space="0" w:color="auto"/>
      </w:divBdr>
    </w:div>
    <w:div w:id="1406340718">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9">
          <w:marLeft w:val="3390"/>
          <w:marRight w:val="0"/>
          <w:marTop w:val="0"/>
          <w:marBottom w:val="0"/>
          <w:divBdr>
            <w:top w:val="none" w:sz="0" w:space="0" w:color="auto"/>
            <w:left w:val="none" w:sz="0" w:space="0" w:color="auto"/>
            <w:bottom w:val="none" w:sz="0" w:space="0" w:color="auto"/>
            <w:right w:val="none" w:sz="0" w:space="0" w:color="auto"/>
          </w:divBdr>
          <w:divsChild>
            <w:div w:id="186019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529981">
      <w:bodyDiv w:val="1"/>
      <w:marLeft w:val="0"/>
      <w:marRight w:val="0"/>
      <w:marTop w:val="0"/>
      <w:marBottom w:val="0"/>
      <w:divBdr>
        <w:top w:val="none" w:sz="0" w:space="0" w:color="auto"/>
        <w:left w:val="none" w:sz="0" w:space="0" w:color="auto"/>
        <w:bottom w:val="none" w:sz="0" w:space="0" w:color="auto"/>
        <w:right w:val="none" w:sz="0" w:space="0" w:color="auto"/>
      </w:divBdr>
      <w:divsChild>
        <w:div w:id="1544899494">
          <w:marLeft w:val="3390"/>
          <w:marRight w:val="0"/>
          <w:marTop w:val="0"/>
          <w:marBottom w:val="0"/>
          <w:divBdr>
            <w:top w:val="none" w:sz="0" w:space="0" w:color="auto"/>
            <w:left w:val="none" w:sz="0" w:space="0" w:color="auto"/>
            <w:bottom w:val="none" w:sz="0" w:space="0" w:color="auto"/>
            <w:right w:val="none" w:sz="0" w:space="0" w:color="auto"/>
          </w:divBdr>
          <w:divsChild>
            <w:div w:id="850028023">
              <w:marLeft w:val="0"/>
              <w:marRight w:val="0"/>
              <w:marTop w:val="0"/>
              <w:marBottom w:val="0"/>
              <w:divBdr>
                <w:top w:val="none" w:sz="0" w:space="0" w:color="auto"/>
                <w:left w:val="none" w:sz="0" w:space="0" w:color="auto"/>
                <w:bottom w:val="none" w:sz="0" w:space="0" w:color="auto"/>
                <w:right w:val="none" w:sz="0" w:space="0" w:color="auto"/>
              </w:divBdr>
            </w:div>
          </w:divsChild>
        </w:div>
        <w:div w:id="395323554">
          <w:marLeft w:val="3390"/>
          <w:marRight w:val="0"/>
          <w:marTop w:val="0"/>
          <w:marBottom w:val="0"/>
          <w:divBdr>
            <w:top w:val="none" w:sz="0" w:space="0" w:color="auto"/>
            <w:left w:val="none" w:sz="0" w:space="0" w:color="auto"/>
            <w:bottom w:val="none" w:sz="0" w:space="0" w:color="auto"/>
            <w:right w:val="none" w:sz="0" w:space="0" w:color="auto"/>
          </w:divBdr>
          <w:divsChild>
            <w:div w:id="1178695439">
              <w:marLeft w:val="0"/>
              <w:marRight w:val="0"/>
              <w:marTop w:val="0"/>
              <w:marBottom w:val="0"/>
              <w:divBdr>
                <w:top w:val="none" w:sz="0" w:space="0" w:color="auto"/>
                <w:left w:val="none" w:sz="0" w:space="0" w:color="auto"/>
                <w:bottom w:val="none" w:sz="0" w:space="0" w:color="auto"/>
                <w:right w:val="none" w:sz="0" w:space="0" w:color="auto"/>
              </w:divBdr>
            </w:div>
          </w:divsChild>
        </w:div>
        <w:div w:id="941574071">
          <w:marLeft w:val="3390"/>
          <w:marRight w:val="0"/>
          <w:marTop w:val="0"/>
          <w:marBottom w:val="0"/>
          <w:divBdr>
            <w:top w:val="none" w:sz="0" w:space="0" w:color="auto"/>
            <w:left w:val="none" w:sz="0" w:space="0" w:color="auto"/>
            <w:bottom w:val="none" w:sz="0" w:space="0" w:color="auto"/>
            <w:right w:val="none" w:sz="0" w:space="0" w:color="auto"/>
          </w:divBdr>
          <w:divsChild>
            <w:div w:id="156803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471009">
      <w:bodyDiv w:val="1"/>
      <w:marLeft w:val="0"/>
      <w:marRight w:val="0"/>
      <w:marTop w:val="0"/>
      <w:marBottom w:val="0"/>
      <w:divBdr>
        <w:top w:val="none" w:sz="0" w:space="0" w:color="auto"/>
        <w:left w:val="none" w:sz="0" w:space="0" w:color="auto"/>
        <w:bottom w:val="none" w:sz="0" w:space="0" w:color="auto"/>
        <w:right w:val="none" w:sz="0" w:space="0" w:color="auto"/>
      </w:divBdr>
    </w:div>
    <w:div w:id="1841968758">
      <w:bodyDiv w:val="1"/>
      <w:marLeft w:val="0"/>
      <w:marRight w:val="0"/>
      <w:marTop w:val="0"/>
      <w:marBottom w:val="0"/>
      <w:divBdr>
        <w:top w:val="none" w:sz="0" w:space="0" w:color="auto"/>
        <w:left w:val="none" w:sz="0" w:space="0" w:color="auto"/>
        <w:bottom w:val="none" w:sz="0" w:space="0" w:color="auto"/>
        <w:right w:val="none" w:sz="0" w:space="0" w:color="auto"/>
      </w:divBdr>
    </w:div>
    <w:div w:id="1957330849">
      <w:bodyDiv w:val="1"/>
      <w:marLeft w:val="0"/>
      <w:marRight w:val="0"/>
      <w:marTop w:val="0"/>
      <w:marBottom w:val="0"/>
      <w:divBdr>
        <w:top w:val="none" w:sz="0" w:space="0" w:color="auto"/>
        <w:left w:val="none" w:sz="0" w:space="0" w:color="auto"/>
        <w:bottom w:val="none" w:sz="0" w:space="0" w:color="auto"/>
        <w:right w:val="none" w:sz="0" w:space="0" w:color="auto"/>
      </w:divBdr>
      <w:divsChild>
        <w:div w:id="2096432652">
          <w:marLeft w:val="3390"/>
          <w:marRight w:val="0"/>
          <w:marTop w:val="0"/>
          <w:marBottom w:val="0"/>
          <w:divBdr>
            <w:top w:val="none" w:sz="0" w:space="0" w:color="auto"/>
            <w:left w:val="none" w:sz="0" w:space="0" w:color="auto"/>
            <w:bottom w:val="none" w:sz="0" w:space="0" w:color="auto"/>
            <w:right w:val="none" w:sz="0" w:space="0" w:color="auto"/>
          </w:divBdr>
          <w:divsChild>
            <w:div w:id="155774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280162">
      <w:bodyDiv w:val="1"/>
      <w:marLeft w:val="0"/>
      <w:marRight w:val="0"/>
      <w:marTop w:val="0"/>
      <w:marBottom w:val="0"/>
      <w:divBdr>
        <w:top w:val="none" w:sz="0" w:space="0" w:color="auto"/>
        <w:left w:val="none" w:sz="0" w:space="0" w:color="auto"/>
        <w:bottom w:val="none" w:sz="0" w:space="0" w:color="auto"/>
        <w:right w:val="none" w:sz="0" w:space="0" w:color="auto"/>
      </w:divBdr>
    </w:div>
    <w:div w:id="2118210193">
      <w:bodyDiv w:val="1"/>
      <w:marLeft w:val="0"/>
      <w:marRight w:val="0"/>
      <w:marTop w:val="0"/>
      <w:marBottom w:val="0"/>
      <w:divBdr>
        <w:top w:val="none" w:sz="0" w:space="0" w:color="auto"/>
        <w:left w:val="none" w:sz="0" w:space="0" w:color="auto"/>
        <w:bottom w:val="none" w:sz="0" w:space="0" w:color="auto"/>
        <w:right w:val="none" w:sz="0" w:space="0" w:color="auto"/>
      </w:divBdr>
      <w:divsChild>
        <w:div w:id="961695205">
          <w:marLeft w:val="3390"/>
          <w:marRight w:val="0"/>
          <w:marTop w:val="0"/>
          <w:marBottom w:val="0"/>
          <w:divBdr>
            <w:top w:val="none" w:sz="0" w:space="0" w:color="auto"/>
            <w:left w:val="none" w:sz="0" w:space="0" w:color="auto"/>
            <w:bottom w:val="none" w:sz="0" w:space="0" w:color="auto"/>
            <w:right w:val="none" w:sz="0" w:space="0" w:color="auto"/>
          </w:divBdr>
          <w:divsChild>
            <w:div w:id="967126801">
              <w:marLeft w:val="0"/>
              <w:marRight w:val="0"/>
              <w:marTop w:val="0"/>
              <w:marBottom w:val="0"/>
              <w:divBdr>
                <w:top w:val="none" w:sz="0" w:space="0" w:color="auto"/>
                <w:left w:val="none" w:sz="0" w:space="0" w:color="auto"/>
                <w:bottom w:val="none" w:sz="0" w:space="0" w:color="auto"/>
                <w:right w:val="none" w:sz="0" w:space="0" w:color="auto"/>
              </w:divBdr>
            </w:div>
          </w:divsChild>
        </w:div>
        <w:div w:id="1465780258">
          <w:marLeft w:val="3390"/>
          <w:marRight w:val="0"/>
          <w:marTop w:val="0"/>
          <w:marBottom w:val="0"/>
          <w:divBdr>
            <w:top w:val="none" w:sz="0" w:space="0" w:color="auto"/>
            <w:left w:val="none" w:sz="0" w:space="0" w:color="auto"/>
            <w:bottom w:val="none" w:sz="0" w:space="0" w:color="auto"/>
            <w:right w:val="none" w:sz="0" w:space="0" w:color="auto"/>
          </w:divBdr>
          <w:divsChild>
            <w:div w:id="166751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TotalTime>
  <Pages>25</Pages>
  <Words>5999</Words>
  <Characters>31799</Characters>
  <Application>Microsoft Office Word</Application>
  <DocSecurity>0</DocSecurity>
  <Lines>264</Lines>
  <Paragraphs>75</Paragraphs>
  <ScaleCrop>false</ScaleCrop>
  <HeadingPairs>
    <vt:vector size="2" baseType="variant">
      <vt:variant>
        <vt:lpstr>Tittel</vt:lpstr>
      </vt:variant>
      <vt:variant>
        <vt:i4>1</vt:i4>
      </vt:variant>
    </vt:vector>
  </HeadingPairs>
  <TitlesOfParts>
    <vt:vector size="1" baseType="lpstr">
      <vt:lpstr/>
    </vt:vector>
  </TitlesOfParts>
  <Company>Hewlett-Packard</Company>
  <LinksUpToDate>false</LinksUpToDate>
  <CharactersWithSpaces>37723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Eier</dc:creator>
  <cp:lastModifiedBy>Espen Andre Røinaas</cp:lastModifiedBy>
  <cp:revision>12</cp:revision>
  <dcterms:created xsi:type="dcterms:W3CDTF">2026-03-29T15:50:00Z</dcterms:created>
  <dcterms:modified xsi:type="dcterms:W3CDTF">2026-03-29T16:11:00Z</dcterms:modified>
</cp:coreProperties>
</file>